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15D9C" w14:textId="77777777" w:rsidR="00611E53" w:rsidRPr="00611E53" w:rsidRDefault="00611E53">
      <w:pPr>
        <w:pStyle w:val="TOC1"/>
        <w:rPr>
          <w:b w:val="0"/>
          <w:bCs/>
          <w:rtl/>
          <w:lang w:bidi="he-IL"/>
        </w:rPr>
      </w:pPr>
    </w:p>
    <w:p w14:paraId="0FAB20D0" w14:textId="77777777" w:rsidR="00611E53" w:rsidRDefault="00611E53" w:rsidP="00611E53">
      <w:pPr>
        <w:spacing w:line="280" w:lineRule="atLeast"/>
      </w:pPr>
    </w:p>
    <w:p w14:paraId="019E6E1A" w14:textId="77777777" w:rsidR="00611E53" w:rsidRDefault="00611E53" w:rsidP="00611E53">
      <w:pPr>
        <w:spacing w:line="280" w:lineRule="atLeast"/>
      </w:pPr>
    </w:p>
    <w:p w14:paraId="346A9088" w14:textId="77777777" w:rsidR="00611E53" w:rsidRDefault="00611E53" w:rsidP="00611E53">
      <w:pPr>
        <w:spacing w:line="280" w:lineRule="atLeast"/>
      </w:pPr>
    </w:p>
    <w:p w14:paraId="262B40FD" w14:textId="77777777" w:rsidR="00611E53" w:rsidRDefault="00611E53" w:rsidP="00611E53">
      <w:pPr>
        <w:spacing w:line="280" w:lineRule="atLeast"/>
      </w:pPr>
    </w:p>
    <w:p w14:paraId="268BEA6E" w14:textId="77777777" w:rsidR="00611E53" w:rsidRDefault="00611E53" w:rsidP="00611E53">
      <w:pPr>
        <w:spacing w:line="280" w:lineRule="atLeast"/>
      </w:pPr>
    </w:p>
    <w:p w14:paraId="046A3728" w14:textId="41F12F3A" w:rsidR="00611E53" w:rsidRPr="00611E53" w:rsidRDefault="00611E53" w:rsidP="00611E53">
      <w:pPr>
        <w:spacing w:line="280" w:lineRule="atLeast"/>
        <w:jc w:val="center"/>
        <w:rPr>
          <w:sz w:val="80"/>
          <w:szCs w:val="80"/>
        </w:rPr>
      </w:pPr>
      <w:r w:rsidRPr="00611E53">
        <w:rPr>
          <w:sz w:val="80"/>
          <w:szCs w:val="80"/>
        </w:rPr>
        <w:t>Gas Trading Platform</w:t>
      </w:r>
    </w:p>
    <w:p w14:paraId="455A4F45" w14:textId="79D2B997" w:rsidR="00611E53" w:rsidRPr="00611E53" w:rsidRDefault="00611E53" w:rsidP="00611E53">
      <w:pPr>
        <w:spacing w:line="280" w:lineRule="atLeast"/>
        <w:jc w:val="center"/>
        <w:rPr>
          <w:sz w:val="80"/>
          <w:szCs w:val="80"/>
        </w:rPr>
      </w:pPr>
      <w:r w:rsidRPr="00611E53">
        <w:rPr>
          <w:sz w:val="80"/>
          <w:szCs w:val="80"/>
        </w:rPr>
        <w:t>– Market Rules</w:t>
      </w:r>
    </w:p>
    <w:p w14:paraId="2426E1AC" w14:textId="02AC5B3B" w:rsidR="00611E53" w:rsidRDefault="00611E53" w:rsidP="00611E53">
      <w:pPr>
        <w:spacing w:line="280" w:lineRule="atLeast"/>
      </w:pPr>
    </w:p>
    <w:p w14:paraId="0981BCFD" w14:textId="77777777" w:rsidR="00611E53" w:rsidRDefault="00611E53" w:rsidP="00611E53">
      <w:pPr>
        <w:spacing w:line="280" w:lineRule="atLeast"/>
      </w:pPr>
    </w:p>
    <w:p w14:paraId="006D040D" w14:textId="77777777" w:rsidR="00611E53" w:rsidRDefault="00611E53" w:rsidP="00611E53">
      <w:pPr>
        <w:spacing w:line="280" w:lineRule="atLeast"/>
      </w:pPr>
    </w:p>
    <w:p w14:paraId="66526DD5" w14:textId="77777777" w:rsidR="00611E53" w:rsidRDefault="00611E53" w:rsidP="00611E53">
      <w:pPr>
        <w:spacing w:line="280" w:lineRule="atLeast"/>
      </w:pPr>
    </w:p>
    <w:p w14:paraId="26F1F78C" w14:textId="77777777" w:rsidR="00611E53" w:rsidRDefault="00611E53" w:rsidP="00611E53">
      <w:pPr>
        <w:spacing w:line="280" w:lineRule="atLeast"/>
      </w:pPr>
    </w:p>
    <w:p w14:paraId="7A7F42E0" w14:textId="77777777" w:rsidR="00611E53" w:rsidRDefault="00611E53" w:rsidP="00611E53">
      <w:pPr>
        <w:spacing w:line="280" w:lineRule="atLeast"/>
      </w:pPr>
    </w:p>
    <w:p w14:paraId="4166FEE6" w14:textId="77777777" w:rsidR="00611E53" w:rsidRDefault="00611E53" w:rsidP="00611E53">
      <w:pPr>
        <w:spacing w:line="280" w:lineRule="atLeast"/>
      </w:pPr>
    </w:p>
    <w:p w14:paraId="6670D277" w14:textId="77777777" w:rsidR="00611E53" w:rsidRDefault="00611E53" w:rsidP="00611E53">
      <w:pPr>
        <w:spacing w:line="280" w:lineRule="atLeast"/>
      </w:pPr>
    </w:p>
    <w:p w14:paraId="6E0F93B4" w14:textId="77777777" w:rsidR="00611E53" w:rsidRDefault="00611E53" w:rsidP="00611E53">
      <w:pPr>
        <w:spacing w:line="280" w:lineRule="atLeast"/>
      </w:pPr>
    </w:p>
    <w:p w14:paraId="7D6F03D3" w14:textId="77777777" w:rsidR="00611E53" w:rsidRDefault="00611E53" w:rsidP="00611E53">
      <w:pPr>
        <w:spacing w:line="280" w:lineRule="atLeast"/>
      </w:pPr>
    </w:p>
    <w:p w14:paraId="4953F794" w14:textId="77777777" w:rsidR="00611E53" w:rsidRDefault="00611E53" w:rsidP="00611E53">
      <w:pPr>
        <w:spacing w:line="280" w:lineRule="atLeast"/>
      </w:pPr>
    </w:p>
    <w:p w14:paraId="018EB8BD" w14:textId="77777777" w:rsidR="00611E53" w:rsidRDefault="00611E53" w:rsidP="00611E53">
      <w:pPr>
        <w:spacing w:line="280" w:lineRule="atLeast"/>
      </w:pPr>
    </w:p>
    <w:p w14:paraId="6C42B33A" w14:textId="77777777" w:rsidR="00611E53" w:rsidRDefault="00611E53" w:rsidP="00611E53">
      <w:pPr>
        <w:spacing w:line="280" w:lineRule="atLeast"/>
      </w:pPr>
    </w:p>
    <w:p w14:paraId="7168D95A" w14:textId="16574104" w:rsidR="00611E53" w:rsidRDefault="00611E53" w:rsidP="00611E53">
      <w:pPr>
        <w:spacing w:line="280" w:lineRule="atLeast"/>
      </w:pPr>
    </w:p>
    <w:p w14:paraId="2C65F82B" w14:textId="5EEE488F" w:rsidR="00B633F5" w:rsidRDefault="00B633F5" w:rsidP="00611E53">
      <w:pPr>
        <w:spacing w:line="280" w:lineRule="atLeast"/>
      </w:pPr>
    </w:p>
    <w:p w14:paraId="766285F7" w14:textId="77777777" w:rsidR="00B633F5" w:rsidRDefault="00B633F5" w:rsidP="00611E53">
      <w:pPr>
        <w:spacing w:line="280" w:lineRule="atLeast"/>
      </w:pPr>
    </w:p>
    <w:p w14:paraId="3BE06056" w14:textId="77777777" w:rsidR="00611E53" w:rsidRDefault="00611E53" w:rsidP="00611E53">
      <w:pPr>
        <w:spacing w:line="280" w:lineRule="atLeast"/>
      </w:pPr>
    </w:p>
    <w:p w14:paraId="29348E72" w14:textId="0A7CDBFD" w:rsidR="00611E53" w:rsidRPr="00B633F5" w:rsidRDefault="00611E53" w:rsidP="00611E53">
      <w:pPr>
        <w:spacing w:line="280" w:lineRule="atLeast"/>
        <w:rPr>
          <w:sz w:val="30"/>
          <w:szCs w:val="30"/>
        </w:rPr>
      </w:pPr>
      <w:r w:rsidRPr="00B633F5">
        <w:rPr>
          <w:sz w:val="30"/>
          <w:szCs w:val="30"/>
        </w:rPr>
        <w:t xml:space="preserve">V 1.0 Draft Date of </w:t>
      </w:r>
      <w:r w:rsidR="00AC7416">
        <w:rPr>
          <w:sz w:val="30"/>
          <w:szCs w:val="30"/>
        </w:rPr>
        <w:t>5</w:t>
      </w:r>
      <w:r w:rsidR="00B46A83">
        <w:rPr>
          <w:sz w:val="30"/>
          <w:szCs w:val="30"/>
        </w:rPr>
        <w:t>.11</w:t>
      </w:r>
      <w:r w:rsidR="007819B1">
        <w:rPr>
          <w:sz w:val="30"/>
          <w:szCs w:val="30"/>
        </w:rPr>
        <w:t>.2020</w:t>
      </w:r>
    </w:p>
    <w:p w14:paraId="72778E2D" w14:textId="77777777" w:rsidR="00B633F5" w:rsidRDefault="00B633F5">
      <w:pPr>
        <w:spacing w:line="280" w:lineRule="atLeast"/>
      </w:pPr>
    </w:p>
    <w:p w14:paraId="2256145E" w14:textId="0A8D86C3" w:rsidR="00611E53" w:rsidRDefault="00611E53">
      <w:pPr>
        <w:spacing w:line="280" w:lineRule="atLeast"/>
        <w:rPr>
          <w:b/>
          <w:sz w:val="24"/>
        </w:rPr>
      </w:pPr>
      <w:r>
        <w:br w:type="page"/>
      </w:r>
    </w:p>
    <w:p w14:paraId="645A791D" w14:textId="355BEB13" w:rsidR="009E1369" w:rsidRDefault="00881E26">
      <w:pPr>
        <w:pStyle w:val="TOC1"/>
        <w:rPr>
          <w:rFonts w:asciiTheme="minorHAnsi" w:eastAsiaTheme="minorEastAsia" w:hAnsiTheme="minorHAnsi"/>
          <w:b w:val="0"/>
          <w:noProof/>
          <w:sz w:val="22"/>
          <w:szCs w:val="22"/>
          <w:lang w:val="fr-FR" w:eastAsia="fr-FR"/>
        </w:rPr>
      </w:pPr>
      <w:r>
        <w:lastRenderedPageBreak/>
        <w:fldChar w:fldCharType="begin"/>
      </w:r>
      <w:r>
        <w:instrText xml:space="preserve"> TOC \o "1-2" \h \z \u </w:instrText>
      </w:r>
      <w:r>
        <w:fldChar w:fldCharType="separate"/>
      </w:r>
      <w:hyperlink w:anchor="_Toc43207137" w:history="1">
        <w:r w:rsidR="009E1369" w:rsidRPr="00FD61D3">
          <w:rPr>
            <w:rStyle w:val="Hyperlink"/>
            <w:noProof/>
          </w:rPr>
          <w:t>1.</w:t>
        </w:r>
        <w:r w:rsidR="009E1369">
          <w:rPr>
            <w:rFonts w:asciiTheme="minorHAnsi" w:eastAsiaTheme="minorEastAsia" w:hAnsiTheme="minorHAnsi"/>
            <w:b w:val="0"/>
            <w:noProof/>
            <w:sz w:val="22"/>
            <w:szCs w:val="22"/>
            <w:lang w:val="fr-FR" w:eastAsia="fr-FR"/>
          </w:rPr>
          <w:tab/>
        </w:r>
        <w:r w:rsidR="009E1369" w:rsidRPr="00FD61D3">
          <w:rPr>
            <w:rStyle w:val="Hyperlink"/>
            <w:noProof/>
          </w:rPr>
          <w:t>Introduction</w:t>
        </w:r>
        <w:r w:rsidR="009E1369">
          <w:rPr>
            <w:noProof/>
            <w:webHidden/>
          </w:rPr>
          <w:tab/>
        </w:r>
        <w:r w:rsidR="009E1369">
          <w:rPr>
            <w:noProof/>
            <w:webHidden/>
          </w:rPr>
          <w:fldChar w:fldCharType="begin"/>
        </w:r>
        <w:r w:rsidR="009E1369">
          <w:rPr>
            <w:noProof/>
            <w:webHidden/>
          </w:rPr>
          <w:instrText xml:space="preserve"> PAGEREF _Toc43207137 \h </w:instrText>
        </w:r>
        <w:r w:rsidR="009E1369">
          <w:rPr>
            <w:noProof/>
            <w:webHidden/>
          </w:rPr>
        </w:r>
        <w:r w:rsidR="009E1369">
          <w:rPr>
            <w:noProof/>
            <w:webHidden/>
          </w:rPr>
          <w:fldChar w:fldCharType="separate"/>
        </w:r>
        <w:r w:rsidR="009E1369">
          <w:rPr>
            <w:noProof/>
            <w:webHidden/>
          </w:rPr>
          <w:t>4</w:t>
        </w:r>
        <w:r w:rsidR="009E1369">
          <w:rPr>
            <w:noProof/>
            <w:webHidden/>
          </w:rPr>
          <w:fldChar w:fldCharType="end"/>
        </w:r>
      </w:hyperlink>
    </w:p>
    <w:p w14:paraId="7DE545CB" w14:textId="09EDEB6B" w:rsidR="009E1369" w:rsidRDefault="00C14744">
      <w:pPr>
        <w:pStyle w:val="TOC2"/>
        <w:rPr>
          <w:rFonts w:asciiTheme="minorHAnsi" w:eastAsiaTheme="minorEastAsia" w:hAnsiTheme="minorHAnsi"/>
          <w:noProof/>
          <w:sz w:val="22"/>
          <w:szCs w:val="22"/>
          <w:lang w:val="fr-FR" w:eastAsia="fr-FR"/>
        </w:rPr>
      </w:pPr>
      <w:hyperlink w:anchor="_Toc43207138" w:history="1">
        <w:r w:rsidR="009E1369" w:rsidRPr="00FD61D3">
          <w:rPr>
            <w:rStyle w:val="Hyperlink"/>
            <w:noProof/>
          </w:rPr>
          <w:t>1.1</w:t>
        </w:r>
        <w:r w:rsidR="009E1369">
          <w:rPr>
            <w:rFonts w:asciiTheme="minorHAnsi" w:eastAsiaTheme="minorEastAsia" w:hAnsiTheme="minorHAnsi"/>
            <w:noProof/>
            <w:sz w:val="22"/>
            <w:szCs w:val="22"/>
            <w:lang w:val="fr-FR" w:eastAsia="fr-FR"/>
          </w:rPr>
          <w:tab/>
        </w:r>
        <w:r w:rsidR="009E1369" w:rsidRPr="00FD61D3">
          <w:rPr>
            <w:rStyle w:val="Hyperlink"/>
            <w:noProof/>
          </w:rPr>
          <w:t>Gas Trading Platform</w:t>
        </w:r>
        <w:r w:rsidR="009E1369">
          <w:rPr>
            <w:noProof/>
            <w:webHidden/>
          </w:rPr>
          <w:tab/>
        </w:r>
        <w:r w:rsidR="009E1369">
          <w:rPr>
            <w:noProof/>
            <w:webHidden/>
          </w:rPr>
          <w:fldChar w:fldCharType="begin"/>
        </w:r>
        <w:r w:rsidR="009E1369">
          <w:rPr>
            <w:noProof/>
            <w:webHidden/>
          </w:rPr>
          <w:instrText xml:space="preserve"> PAGEREF _Toc43207138 \h </w:instrText>
        </w:r>
        <w:r w:rsidR="009E1369">
          <w:rPr>
            <w:noProof/>
            <w:webHidden/>
          </w:rPr>
        </w:r>
        <w:r w:rsidR="009E1369">
          <w:rPr>
            <w:noProof/>
            <w:webHidden/>
          </w:rPr>
          <w:fldChar w:fldCharType="separate"/>
        </w:r>
        <w:r w:rsidR="009E1369">
          <w:rPr>
            <w:noProof/>
            <w:webHidden/>
          </w:rPr>
          <w:t>4</w:t>
        </w:r>
        <w:r w:rsidR="009E1369">
          <w:rPr>
            <w:noProof/>
            <w:webHidden/>
          </w:rPr>
          <w:fldChar w:fldCharType="end"/>
        </w:r>
      </w:hyperlink>
    </w:p>
    <w:p w14:paraId="5FB36B0A" w14:textId="77E80BAF" w:rsidR="009E1369" w:rsidRDefault="00C14744">
      <w:pPr>
        <w:pStyle w:val="TOC2"/>
        <w:rPr>
          <w:rFonts w:asciiTheme="minorHAnsi" w:eastAsiaTheme="minorEastAsia" w:hAnsiTheme="minorHAnsi"/>
          <w:noProof/>
          <w:sz w:val="22"/>
          <w:szCs w:val="22"/>
          <w:lang w:val="fr-FR" w:eastAsia="fr-FR"/>
        </w:rPr>
      </w:pPr>
      <w:hyperlink w:anchor="_Toc43207139" w:history="1">
        <w:r w:rsidR="009E1369" w:rsidRPr="00FD61D3">
          <w:rPr>
            <w:rStyle w:val="Hyperlink"/>
            <w:noProof/>
          </w:rPr>
          <w:t>1.2</w:t>
        </w:r>
        <w:r w:rsidR="009E1369">
          <w:rPr>
            <w:rFonts w:asciiTheme="minorHAnsi" w:eastAsiaTheme="minorEastAsia" w:hAnsiTheme="minorHAnsi"/>
            <w:noProof/>
            <w:sz w:val="22"/>
            <w:szCs w:val="22"/>
            <w:lang w:val="fr-FR" w:eastAsia="fr-FR"/>
          </w:rPr>
          <w:tab/>
        </w:r>
        <w:r w:rsidR="009E1369" w:rsidRPr="00FD61D3">
          <w:rPr>
            <w:rStyle w:val="Hyperlink"/>
            <w:noProof/>
          </w:rPr>
          <w:t>Contractual relations</w:t>
        </w:r>
        <w:r w:rsidR="009E1369">
          <w:rPr>
            <w:noProof/>
            <w:webHidden/>
          </w:rPr>
          <w:tab/>
        </w:r>
        <w:r w:rsidR="009E1369">
          <w:rPr>
            <w:noProof/>
            <w:webHidden/>
          </w:rPr>
          <w:fldChar w:fldCharType="begin"/>
        </w:r>
        <w:r w:rsidR="009E1369">
          <w:rPr>
            <w:noProof/>
            <w:webHidden/>
          </w:rPr>
          <w:instrText xml:space="preserve"> PAGEREF _Toc43207139 \h </w:instrText>
        </w:r>
        <w:r w:rsidR="009E1369">
          <w:rPr>
            <w:noProof/>
            <w:webHidden/>
          </w:rPr>
        </w:r>
        <w:r w:rsidR="009E1369">
          <w:rPr>
            <w:noProof/>
            <w:webHidden/>
          </w:rPr>
          <w:fldChar w:fldCharType="separate"/>
        </w:r>
        <w:r w:rsidR="009E1369">
          <w:rPr>
            <w:noProof/>
            <w:webHidden/>
          </w:rPr>
          <w:t>5</w:t>
        </w:r>
        <w:r w:rsidR="009E1369">
          <w:rPr>
            <w:noProof/>
            <w:webHidden/>
          </w:rPr>
          <w:fldChar w:fldCharType="end"/>
        </w:r>
      </w:hyperlink>
    </w:p>
    <w:p w14:paraId="011E46DD" w14:textId="0E455778" w:rsidR="009E1369" w:rsidRDefault="00C14744">
      <w:pPr>
        <w:pStyle w:val="TOC1"/>
        <w:rPr>
          <w:rFonts w:asciiTheme="minorHAnsi" w:eastAsiaTheme="minorEastAsia" w:hAnsiTheme="minorHAnsi"/>
          <w:b w:val="0"/>
          <w:noProof/>
          <w:sz w:val="22"/>
          <w:szCs w:val="22"/>
          <w:lang w:val="fr-FR" w:eastAsia="fr-FR"/>
        </w:rPr>
      </w:pPr>
      <w:hyperlink w:anchor="_Toc43207140" w:history="1">
        <w:r w:rsidR="009E1369" w:rsidRPr="00FD61D3">
          <w:rPr>
            <w:rStyle w:val="Hyperlink"/>
            <w:noProof/>
          </w:rPr>
          <w:t>2.</w:t>
        </w:r>
        <w:r w:rsidR="009E1369">
          <w:rPr>
            <w:rFonts w:asciiTheme="minorHAnsi" w:eastAsiaTheme="minorEastAsia" w:hAnsiTheme="minorHAnsi"/>
            <w:b w:val="0"/>
            <w:noProof/>
            <w:sz w:val="22"/>
            <w:szCs w:val="22"/>
            <w:lang w:val="fr-FR" w:eastAsia="fr-FR"/>
          </w:rPr>
          <w:tab/>
        </w:r>
        <w:r w:rsidR="009E1369" w:rsidRPr="00FD61D3">
          <w:rPr>
            <w:rStyle w:val="Hyperlink"/>
            <w:noProof/>
          </w:rPr>
          <w:t>Market Members</w:t>
        </w:r>
        <w:r w:rsidR="009E1369">
          <w:rPr>
            <w:noProof/>
            <w:webHidden/>
          </w:rPr>
          <w:tab/>
        </w:r>
        <w:r w:rsidR="009E1369">
          <w:rPr>
            <w:noProof/>
            <w:webHidden/>
          </w:rPr>
          <w:fldChar w:fldCharType="begin"/>
        </w:r>
        <w:r w:rsidR="009E1369">
          <w:rPr>
            <w:noProof/>
            <w:webHidden/>
          </w:rPr>
          <w:instrText xml:space="preserve"> PAGEREF _Toc43207140 \h </w:instrText>
        </w:r>
        <w:r w:rsidR="009E1369">
          <w:rPr>
            <w:noProof/>
            <w:webHidden/>
          </w:rPr>
        </w:r>
        <w:r w:rsidR="009E1369">
          <w:rPr>
            <w:noProof/>
            <w:webHidden/>
          </w:rPr>
          <w:fldChar w:fldCharType="separate"/>
        </w:r>
        <w:r w:rsidR="009E1369">
          <w:rPr>
            <w:noProof/>
            <w:webHidden/>
          </w:rPr>
          <w:t>6</w:t>
        </w:r>
        <w:r w:rsidR="009E1369">
          <w:rPr>
            <w:noProof/>
            <w:webHidden/>
          </w:rPr>
          <w:fldChar w:fldCharType="end"/>
        </w:r>
      </w:hyperlink>
    </w:p>
    <w:p w14:paraId="019132CD" w14:textId="48E3780C" w:rsidR="009E1369" w:rsidRDefault="00C14744">
      <w:pPr>
        <w:pStyle w:val="TOC2"/>
        <w:rPr>
          <w:rFonts w:asciiTheme="minorHAnsi" w:eastAsiaTheme="minorEastAsia" w:hAnsiTheme="minorHAnsi"/>
          <w:noProof/>
          <w:sz w:val="22"/>
          <w:szCs w:val="22"/>
          <w:lang w:val="fr-FR" w:eastAsia="fr-FR"/>
        </w:rPr>
      </w:pPr>
      <w:hyperlink w:anchor="_Toc43207141" w:history="1">
        <w:r w:rsidR="009E1369" w:rsidRPr="00FD61D3">
          <w:rPr>
            <w:rStyle w:val="Hyperlink"/>
            <w:noProof/>
          </w:rPr>
          <w:t>2.1</w:t>
        </w:r>
        <w:r w:rsidR="009E1369">
          <w:rPr>
            <w:rFonts w:asciiTheme="minorHAnsi" w:eastAsiaTheme="minorEastAsia" w:hAnsiTheme="minorHAnsi"/>
            <w:noProof/>
            <w:sz w:val="22"/>
            <w:szCs w:val="22"/>
            <w:lang w:val="fr-FR" w:eastAsia="fr-FR"/>
          </w:rPr>
          <w:tab/>
        </w:r>
        <w:r w:rsidR="009E1369" w:rsidRPr="00FD61D3">
          <w:rPr>
            <w:rStyle w:val="Hyperlink"/>
            <w:noProof/>
          </w:rPr>
          <w:t>Authorized Applicants</w:t>
        </w:r>
        <w:r w:rsidR="009E1369">
          <w:rPr>
            <w:noProof/>
            <w:webHidden/>
          </w:rPr>
          <w:tab/>
        </w:r>
        <w:r w:rsidR="009E1369">
          <w:rPr>
            <w:noProof/>
            <w:webHidden/>
          </w:rPr>
          <w:fldChar w:fldCharType="begin"/>
        </w:r>
        <w:r w:rsidR="009E1369">
          <w:rPr>
            <w:noProof/>
            <w:webHidden/>
          </w:rPr>
          <w:instrText xml:space="preserve"> PAGEREF _Toc43207141 \h </w:instrText>
        </w:r>
        <w:r w:rsidR="009E1369">
          <w:rPr>
            <w:noProof/>
            <w:webHidden/>
          </w:rPr>
        </w:r>
        <w:r w:rsidR="009E1369">
          <w:rPr>
            <w:noProof/>
            <w:webHidden/>
          </w:rPr>
          <w:fldChar w:fldCharType="separate"/>
        </w:r>
        <w:r w:rsidR="009E1369">
          <w:rPr>
            <w:noProof/>
            <w:webHidden/>
          </w:rPr>
          <w:t>6</w:t>
        </w:r>
        <w:r w:rsidR="009E1369">
          <w:rPr>
            <w:noProof/>
            <w:webHidden/>
          </w:rPr>
          <w:fldChar w:fldCharType="end"/>
        </w:r>
      </w:hyperlink>
    </w:p>
    <w:p w14:paraId="3A56A3E3" w14:textId="2DAB19F5" w:rsidR="009E1369" w:rsidRDefault="00C14744">
      <w:pPr>
        <w:pStyle w:val="TOC2"/>
        <w:rPr>
          <w:rFonts w:asciiTheme="minorHAnsi" w:eastAsiaTheme="minorEastAsia" w:hAnsiTheme="minorHAnsi"/>
          <w:noProof/>
          <w:sz w:val="22"/>
          <w:szCs w:val="22"/>
          <w:lang w:val="fr-FR" w:eastAsia="fr-FR"/>
        </w:rPr>
      </w:pPr>
      <w:hyperlink w:anchor="_Toc43207142" w:history="1">
        <w:r w:rsidR="009E1369" w:rsidRPr="00FD61D3">
          <w:rPr>
            <w:rStyle w:val="Hyperlink"/>
            <w:noProof/>
          </w:rPr>
          <w:t>2.2</w:t>
        </w:r>
        <w:r w:rsidR="009E1369">
          <w:rPr>
            <w:rFonts w:asciiTheme="minorHAnsi" w:eastAsiaTheme="minorEastAsia" w:hAnsiTheme="minorHAnsi"/>
            <w:noProof/>
            <w:sz w:val="22"/>
            <w:szCs w:val="22"/>
            <w:lang w:val="fr-FR" w:eastAsia="fr-FR"/>
          </w:rPr>
          <w:tab/>
        </w:r>
        <w:r w:rsidR="009E1369" w:rsidRPr="00FD61D3">
          <w:rPr>
            <w:rStyle w:val="Hyperlink"/>
            <w:noProof/>
          </w:rPr>
          <w:t>Market Members definition and access to the</w:t>
        </w:r>
        <w:r w:rsidR="009E1369" w:rsidRPr="00FD61D3">
          <w:rPr>
            <w:rStyle w:val="Hyperlink"/>
            <w:rFonts w:asciiTheme="majorHAnsi" w:hAnsiTheme="majorHAnsi" w:cstheme="majorHAnsi"/>
            <w:noProof/>
            <w:lang w:val="en-GB"/>
          </w:rPr>
          <w:t xml:space="preserve"> Trading Platform</w:t>
        </w:r>
        <w:r w:rsidR="009E1369">
          <w:rPr>
            <w:noProof/>
            <w:webHidden/>
          </w:rPr>
          <w:tab/>
        </w:r>
        <w:r w:rsidR="009E1369">
          <w:rPr>
            <w:noProof/>
            <w:webHidden/>
          </w:rPr>
          <w:fldChar w:fldCharType="begin"/>
        </w:r>
        <w:r w:rsidR="009E1369">
          <w:rPr>
            <w:noProof/>
            <w:webHidden/>
          </w:rPr>
          <w:instrText xml:space="preserve"> PAGEREF _Toc43207142 \h </w:instrText>
        </w:r>
        <w:r w:rsidR="009E1369">
          <w:rPr>
            <w:noProof/>
            <w:webHidden/>
          </w:rPr>
        </w:r>
        <w:r w:rsidR="009E1369">
          <w:rPr>
            <w:noProof/>
            <w:webHidden/>
          </w:rPr>
          <w:fldChar w:fldCharType="separate"/>
        </w:r>
        <w:r w:rsidR="009E1369">
          <w:rPr>
            <w:noProof/>
            <w:webHidden/>
          </w:rPr>
          <w:t>6</w:t>
        </w:r>
        <w:r w:rsidR="009E1369">
          <w:rPr>
            <w:noProof/>
            <w:webHidden/>
          </w:rPr>
          <w:fldChar w:fldCharType="end"/>
        </w:r>
      </w:hyperlink>
    </w:p>
    <w:p w14:paraId="28DA1065" w14:textId="30FB5EF9" w:rsidR="009E1369" w:rsidRDefault="00C14744">
      <w:pPr>
        <w:pStyle w:val="TOC2"/>
        <w:rPr>
          <w:rFonts w:asciiTheme="minorHAnsi" w:eastAsiaTheme="minorEastAsia" w:hAnsiTheme="minorHAnsi"/>
          <w:noProof/>
          <w:sz w:val="22"/>
          <w:szCs w:val="22"/>
          <w:lang w:val="fr-FR" w:eastAsia="fr-FR"/>
        </w:rPr>
      </w:pPr>
      <w:hyperlink w:anchor="_Toc43207143" w:history="1">
        <w:r w:rsidR="009E1369" w:rsidRPr="00FD61D3">
          <w:rPr>
            <w:rStyle w:val="Hyperlink"/>
            <w:noProof/>
          </w:rPr>
          <w:t>2.3</w:t>
        </w:r>
        <w:r w:rsidR="009E1369">
          <w:rPr>
            <w:rFonts w:asciiTheme="minorHAnsi" w:eastAsiaTheme="minorEastAsia" w:hAnsiTheme="minorHAnsi"/>
            <w:noProof/>
            <w:sz w:val="22"/>
            <w:szCs w:val="22"/>
            <w:lang w:val="fr-FR" w:eastAsia="fr-FR"/>
          </w:rPr>
          <w:tab/>
        </w:r>
        <w:r w:rsidR="009E1369" w:rsidRPr="00FD61D3">
          <w:rPr>
            <w:rStyle w:val="Hyperlink"/>
            <w:noProof/>
          </w:rPr>
          <w:t xml:space="preserve">Members access to the </w:t>
        </w:r>
        <w:r w:rsidR="009E1369" w:rsidRPr="00FD61D3">
          <w:rPr>
            <w:rStyle w:val="Hyperlink"/>
            <w:noProof/>
            <w:lang w:val="en-GB"/>
          </w:rPr>
          <w:t>Trading Platform</w:t>
        </w:r>
        <w:r w:rsidR="009E1369" w:rsidRPr="00FD61D3">
          <w:rPr>
            <w:rStyle w:val="Hyperlink"/>
            <w:noProof/>
          </w:rPr>
          <w:t xml:space="preserve"> and identification</w:t>
        </w:r>
        <w:r w:rsidR="009E1369">
          <w:rPr>
            <w:noProof/>
            <w:webHidden/>
          </w:rPr>
          <w:tab/>
        </w:r>
        <w:r w:rsidR="009E1369">
          <w:rPr>
            <w:noProof/>
            <w:webHidden/>
          </w:rPr>
          <w:fldChar w:fldCharType="begin"/>
        </w:r>
        <w:r w:rsidR="009E1369">
          <w:rPr>
            <w:noProof/>
            <w:webHidden/>
          </w:rPr>
          <w:instrText xml:space="preserve"> PAGEREF _Toc43207143 \h </w:instrText>
        </w:r>
        <w:r w:rsidR="009E1369">
          <w:rPr>
            <w:noProof/>
            <w:webHidden/>
          </w:rPr>
        </w:r>
        <w:r w:rsidR="009E1369">
          <w:rPr>
            <w:noProof/>
            <w:webHidden/>
          </w:rPr>
          <w:fldChar w:fldCharType="separate"/>
        </w:r>
        <w:r w:rsidR="009E1369">
          <w:rPr>
            <w:noProof/>
            <w:webHidden/>
          </w:rPr>
          <w:t>9</w:t>
        </w:r>
        <w:r w:rsidR="009E1369">
          <w:rPr>
            <w:noProof/>
            <w:webHidden/>
          </w:rPr>
          <w:fldChar w:fldCharType="end"/>
        </w:r>
      </w:hyperlink>
    </w:p>
    <w:p w14:paraId="50B3C483" w14:textId="25617041" w:rsidR="009E1369" w:rsidRDefault="00C14744">
      <w:pPr>
        <w:pStyle w:val="TOC2"/>
        <w:rPr>
          <w:rFonts w:asciiTheme="minorHAnsi" w:eastAsiaTheme="minorEastAsia" w:hAnsiTheme="minorHAnsi"/>
          <w:noProof/>
          <w:sz w:val="22"/>
          <w:szCs w:val="22"/>
          <w:lang w:val="fr-FR" w:eastAsia="fr-FR"/>
        </w:rPr>
      </w:pPr>
      <w:hyperlink w:anchor="_Toc43207144" w:history="1">
        <w:r w:rsidR="009E1369" w:rsidRPr="00FD61D3">
          <w:rPr>
            <w:rStyle w:val="Hyperlink"/>
            <w:noProof/>
          </w:rPr>
          <w:t>2.4</w:t>
        </w:r>
        <w:r w:rsidR="009E1369">
          <w:rPr>
            <w:rFonts w:asciiTheme="minorHAnsi" w:eastAsiaTheme="minorEastAsia" w:hAnsiTheme="minorHAnsi"/>
            <w:noProof/>
            <w:sz w:val="22"/>
            <w:szCs w:val="22"/>
            <w:lang w:val="fr-FR" w:eastAsia="fr-FR"/>
          </w:rPr>
          <w:tab/>
        </w:r>
        <w:r w:rsidR="009E1369" w:rsidRPr="00FD61D3">
          <w:rPr>
            <w:rStyle w:val="Hyperlink"/>
            <w:noProof/>
          </w:rPr>
          <w:t>Rules of conducts and Members obligations</w:t>
        </w:r>
        <w:r w:rsidR="009E1369">
          <w:rPr>
            <w:noProof/>
            <w:webHidden/>
          </w:rPr>
          <w:tab/>
        </w:r>
        <w:r w:rsidR="009E1369">
          <w:rPr>
            <w:noProof/>
            <w:webHidden/>
          </w:rPr>
          <w:fldChar w:fldCharType="begin"/>
        </w:r>
        <w:r w:rsidR="009E1369">
          <w:rPr>
            <w:noProof/>
            <w:webHidden/>
          </w:rPr>
          <w:instrText xml:space="preserve"> PAGEREF _Toc43207144 \h </w:instrText>
        </w:r>
        <w:r w:rsidR="009E1369">
          <w:rPr>
            <w:noProof/>
            <w:webHidden/>
          </w:rPr>
        </w:r>
        <w:r w:rsidR="009E1369">
          <w:rPr>
            <w:noProof/>
            <w:webHidden/>
          </w:rPr>
          <w:fldChar w:fldCharType="separate"/>
        </w:r>
        <w:r w:rsidR="009E1369">
          <w:rPr>
            <w:noProof/>
            <w:webHidden/>
          </w:rPr>
          <w:t>10</w:t>
        </w:r>
        <w:r w:rsidR="009E1369">
          <w:rPr>
            <w:noProof/>
            <w:webHidden/>
          </w:rPr>
          <w:fldChar w:fldCharType="end"/>
        </w:r>
      </w:hyperlink>
    </w:p>
    <w:p w14:paraId="1B86BCEB" w14:textId="102305E3" w:rsidR="009E1369" w:rsidRDefault="00C14744">
      <w:pPr>
        <w:pStyle w:val="TOC2"/>
        <w:rPr>
          <w:rFonts w:asciiTheme="minorHAnsi" w:eastAsiaTheme="minorEastAsia" w:hAnsiTheme="minorHAnsi"/>
          <w:noProof/>
          <w:sz w:val="22"/>
          <w:szCs w:val="22"/>
          <w:lang w:val="fr-FR" w:eastAsia="fr-FR"/>
        </w:rPr>
      </w:pPr>
      <w:hyperlink w:anchor="_Toc43207145" w:history="1">
        <w:r w:rsidR="009E1369" w:rsidRPr="00FD61D3">
          <w:rPr>
            <w:rStyle w:val="Hyperlink"/>
            <w:noProof/>
            <w:lang w:val="en-GB"/>
          </w:rPr>
          <w:t>2.5</w:t>
        </w:r>
        <w:r w:rsidR="009E1369">
          <w:rPr>
            <w:rFonts w:asciiTheme="minorHAnsi" w:eastAsiaTheme="minorEastAsia" w:hAnsiTheme="minorHAnsi"/>
            <w:noProof/>
            <w:sz w:val="22"/>
            <w:szCs w:val="22"/>
            <w:lang w:val="fr-FR" w:eastAsia="fr-FR"/>
          </w:rPr>
          <w:tab/>
        </w:r>
        <w:r w:rsidR="009E1369" w:rsidRPr="00FD61D3">
          <w:rPr>
            <w:rStyle w:val="Hyperlink"/>
            <w:noProof/>
            <w:lang w:val="en-GB"/>
          </w:rPr>
          <w:t>Standing obligations of Members</w:t>
        </w:r>
        <w:r w:rsidR="009E1369">
          <w:rPr>
            <w:noProof/>
            <w:webHidden/>
          </w:rPr>
          <w:tab/>
        </w:r>
        <w:r w:rsidR="009E1369">
          <w:rPr>
            <w:noProof/>
            <w:webHidden/>
          </w:rPr>
          <w:fldChar w:fldCharType="begin"/>
        </w:r>
        <w:r w:rsidR="009E1369">
          <w:rPr>
            <w:noProof/>
            <w:webHidden/>
          </w:rPr>
          <w:instrText xml:space="preserve"> PAGEREF _Toc43207145 \h </w:instrText>
        </w:r>
        <w:r w:rsidR="009E1369">
          <w:rPr>
            <w:noProof/>
            <w:webHidden/>
          </w:rPr>
        </w:r>
        <w:r w:rsidR="009E1369">
          <w:rPr>
            <w:noProof/>
            <w:webHidden/>
          </w:rPr>
          <w:fldChar w:fldCharType="separate"/>
        </w:r>
        <w:r w:rsidR="009E1369">
          <w:rPr>
            <w:noProof/>
            <w:webHidden/>
          </w:rPr>
          <w:t>13</w:t>
        </w:r>
        <w:r w:rsidR="009E1369">
          <w:rPr>
            <w:noProof/>
            <w:webHidden/>
          </w:rPr>
          <w:fldChar w:fldCharType="end"/>
        </w:r>
      </w:hyperlink>
    </w:p>
    <w:p w14:paraId="1B0A495B" w14:textId="66F8BD72" w:rsidR="009E1369" w:rsidRDefault="00C14744">
      <w:pPr>
        <w:pStyle w:val="TOC2"/>
        <w:rPr>
          <w:rFonts w:asciiTheme="minorHAnsi" w:eastAsiaTheme="minorEastAsia" w:hAnsiTheme="minorHAnsi"/>
          <w:noProof/>
          <w:sz w:val="22"/>
          <w:szCs w:val="22"/>
          <w:lang w:val="fr-FR" w:eastAsia="fr-FR"/>
        </w:rPr>
      </w:pPr>
      <w:hyperlink w:anchor="_Toc43207146" w:history="1">
        <w:r w:rsidR="009E1369" w:rsidRPr="00FD61D3">
          <w:rPr>
            <w:rStyle w:val="Hyperlink"/>
            <w:noProof/>
            <w:lang w:val="en-GB"/>
          </w:rPr>
          <w:t>2.6</w:t>
        </w:r>
        <w:r w:rsidR="009E1369">
          <w:rPr>
            <w:rFonts w:asciiTheme="minorHAnsi" w:eastAsiaTheme="minorEastAsia" w:hAnsiTheme="minorHAnsi"/>
            <w:noProof/>
            <w:sz w:val="22"/>
            <w:szCs w:val="22"/>
            <w:lang w:val="fr-FR" w:eastAsia="fr-FR"/>
          </w:rPr>
          <w:tab/>
        </w:r>
        <w:r w:rsidR="009E1369" w:rsidRPr="00FD61D3">
          <w:rPr>
            <w:rStyle w:val="Hyperlink"/>
            <w:noProof/>
            <w:lang w:val="en-GB"/>
          </w:rPr>
          <w:t>Orderly functioning of the Trading Platform</w:t>
        </w:r>
        <w:r w:rsidR="009E1369">
          <w:rPr>
            <w:noProof/>
            <w:webHidden/>
          </w:rPr>
          <w:tab/>
        </w:r>
        <w:r w:rsidR="009E1369">
          <w:rPr>
            <w:noProof/>
            <w:webHidden/>
          </w:rPr>
          <w:fldChar w:fldCharType="begin"/>
        </w:r>
        <w:r w:rsidR="009E1369">
          <w:rPr>
            <w:noProof/>
            <w:webHidden/>
          </w:rPr>
          <w:instrText xml:space="preserve"> PAGEREF _Toc43207146 \h </w:instrText>
        </w:r>
        <w:r w:rsidR="009E1369">
          <w:rPr>
            <w:noProof/>
            <w:webHidden/>
          </w:rPr>
        </w:r>
        <w:r w:rsidR="009E1369">
          <w:rPr>
            <w:noProof/>
            <w:webHidden/>
          </w:rPr>
          <w:fldChar w:fldCharType="separate"/>
        </w:r>
        <w:r w:rsidR="009E1369">
          <w:rPr>
            <w:noProof/>
            <w:webHidden/>
          </w:rPr>
          <w:t>14</w:t>
        </w:r>
        <w:r w:rsidR="009E1369">
          <w:rPr>
            <w:noProof/>
            <w:webHidden/>
          </w:rPr>
          <w:fldChar w:fldCharType="end"/>
        </w:r>
      </w:hyperlink>
    </w:p>
    <w:p w14:paraId="74ACF48F" w14:textId="3CC1CC2D" w:rsidR="009E1369" w:rsidRDefault="00C14744">
      <w:pPr>
        <w:pStyle w:val="TOC1"/>
        <w:rPr>
          <w:rFonts w:asciiTheme="minorHAnsi" w:eastAsiaTheme="minorEastAsia" w:hAnsiTheme="minorHAnsi"/>
          <w:b w:val="0"/>
          <w:noProof/>
          <w:sz w:val="22"/>
          <w:szCs w:val="22"/>
          <w:lang w:val="fr-FR" w:eastAsia="fr-FR"/>
        </w:rPr>
      </w:pPr>
      <w:hyperlink w:anchor="_Toc43207147" w:history="1">
        <w:r w:rsidR="009E1369" w:rsidRPr="00FD61D3">
          <w:rPr>
            <w:rStyle w:val="Hyperlink"/>
            <w:noProof/>
          </w:rPr>
          <w:t>3.</w:t>
        </w:r>
        <w:r w:rsidR="009E1369">
          <w:rPr>
            <w:rFonts w:asciiTheme="minorHAnsi" w:eastAsiaTheme="minorEastAsia" w:hAnsiTheme="minorHAnsi"/>
            <w:b w:val="0"/>
            <w:noProof/>
            <w:sz w:val="22"/>
            <w:szCs w:val="22"/>
            <w:lang w:val="fr-FR" w:eastAsia="fr-FR"/>
          </w:rPr>
          <w:tab/>
        </w:r>
        <w:r w:rsidR="009E1369" w:rsidRPr="00FD61D3">
          <w:rPr>
            <w:rStyle w:val="Hyperlink"/>
            <w:noProof/>
          </w:rPr>
          <w:t>Trading</w:t>
        </w:r>
        <w:r w:rsidR="009E1369">
          <w:rPr>
            <w:noProof/>
            <w:webHidden/>
          </w:rPr>
          <w:tab/>
        </w:r>
        <w:r w:rsidR="009E1369">
          <w:rPr>
            <w:noProof/>
            <w:webHidden/>
          </w:rPr>
          <w:fldChar w:fldCharType="begin"/>
        </w:r>
        <w:r w:rsidR="009E1369">
          <w:rPr>
            <w:noProof/>
            <w:webHidden/>
          </w:rPr>
          <w:instrText xml:space="preserve"> PAGEREF _Toc43207147 \h </w:instrText>
        </w:r>
        <w:r w:rsidR="009E1369">
          <w:rPr>
            <w:noProof/>
            <w:webHidden/>
          </w:rPr>
        </w:r>
        <w:r w:rsidR="009E1369">
          <w:rPr>
            <w:noProof/>
            <w:webHidden/>
          </w:rPr>
          <w:fldChar w:fldCharType="separate"/>
        </w:r>
        <w:r w:rsidR="009E1369">
          <w:rPr>
            <w:noProof/>
            <w:webHidden/>
          </w:rPr>
          <w:t>16</w:t>
        </w:r>
        <w:r w:rsidR="009E1369">
          <w:rPr>
            <w:noProof/>
            <w:webHidden/>
          </w:rPr>
          <w:fldChar w:fldCharType="end"/>
        </w:r>
      </w:hyperlink>
    </w:p>
    <w:p w14:paraId="2A2EFD40" w14:textId="12569E2A" w:rsidR="009E1369" w:rsidRDefault="00C14744">
      <w:pPr>
        <w:pStyle w:val="TOC2"/>
        <w:rPr>
          <w:rFonts w:asciiTheme="minorHAnsi" w:eastAsiaTheme="minorEastAsia" w:hAnsiTheme="minorHAnsi"/>
          <w:noProof/>
          <w:sz w:val="22"/>
          <w:szCs w:val="22"/>
          <w:lang w:val="fr-FR" w:eastAsia="fr-FR"/>
        </w:rPr>
      </w:pPr>
      <w:hyperlink w:anchor="_Toc43207148" w:history="1">
        <w:r w:rsidR="009E1369" w:rsidRPr="00FD61D3">
          <w:rPr>
            <w:rStyle w:val="Hyperlink"/>
            <w:noProof/>
          </w:rPr>
          <w:t>3.1</w:t>
        </w:r>
        <w:r w:rsidR="009E1369">
          <w:rPr>
            <w:rFonts w:asciiTheme="minorHAnsi" w:eastAsiaTheme="minorEastAsia" w:hAnsiTheme="minorHAnsi"/>
            <w:noProof/>
            <w:sz w:val="22"/>
            <w:szCs w:val="22"/>
            <w:lang w:val="fr-FR" w:eastAsia="fr-FR"/>
          </w:rPr>
          <w:tab/>
        </w:r>
        <w:r w:rsidR="009E1369" w:rsidRPr="00FD61D3">
          <w:rPr>
            <w:rStyle w:val="Hyperlink"/>
            <w:noProof/>
          </w:rPr>
          <w:t>Tradable Products</w:t>
        </w:r>
        <w:r w:rsidR="009E1369">
          <w:rPr>
            <w:noProof/>
            <w:webHidden/>
          </w:rPr>
          <w:tab/>
        </w:r>
        <w:r w:rsidR="009E1369">
          <w:rPr>
            <w:noProof/>
            <w:webHidden/>
          </w:rPr>
          <w:fldChar w:fldCharType="begin"/>
        </w:r>
        <w:r w:rsidR="009E1369">
          <w:rPr>
            <w:noProof/>
            <w:webHidden/>
          </w:rPr>
          <w:instrText xml:space="preserve"> PAGEREF _Toc43207148 \h </w:instrText>
        </w:r>
        <w:r w:rsidR="009E1369">
          <w:rPr>
            <w:noProof/>
            <w:webHidden/>
          </w:rPr>
        </w:r>
        <w:r w:rsidR="009E1369">
          <w:rPr>
            <w:noProof/>
            <w:webHidden/>
          </w:rPr>
          <w:fldChar w:fldCharType="separate"/>
        </w:r>
        <w:r w:rsidR="009E1369">
          <w:rPr>
            <w:noProof/>
            <w:webHidden/>
          </w:rPr>
          <w:t>16</w:t>
        </w:r>
        <w:r w:rsidR="009E1369">
          <w:rPr>
            <w:noProof/>
            <w:webHidden/>
          </w:rPr>
          <w:fldChar w:fldCharType="end"/>
        </w:r>
      </w:hyperlink>
    </w:p>
    <w:p w14:paraId="67B637EB" w14:textId="6CE7C6F9" w:rsidR="009E1369" w:rsidRDefault="00C14744">
      <w:pPr>
        <w:pStyle w:val="TOC2"/>
        <w:rPr>
          <w:rFonts w:asciiTheme="minorHAnsi" w:eastAsiaTheme="minorEastAsia" w:hAnsiTheme="minorHAnsi"/>
          <w:noProof/>
          <w:sz w:val="22"/>
          <w:szCs w:val="22"/>
          <w:lang w:val="fr-FR" w:eastAsia="fr-FR"/>
        </w:rPr>
      </w:pPr>
      <w:hyperlink w:anchor="_Toc43207149" w:history="1">
        <w:r w:rsidR="009E1369" w:rsidRPr="00FD61D3">
          <w:rPr>
            <w:rStyle w:val="Hyperlink"/>
            <w:noProof/>
          </w:rPr>
          <w:t>3.2</w:t>
        </w:r>
        <w:r w:rsidR="009E1369">
          <w:rPr>
            <w:rFonts w:asciiTheme="minorHAnsi" w:eastAsiaTheme="minorEastAsia" w:hAnsiTheme="minorHAnsi"/>
            <w:noProof/>
            <w:sz w:val="22"/>
            <w:szCs w:val="22"/>
            <w:lang w:val="fr-FR" w:eastAsia="fr-FR"/>
          </w:rPr>
          <w:tab/>
        </w:r>
        <w:r w:rsidR="009E1369" w:rsidRPr="00FD61D3">
          <w:rPr>
            <w:rStyle w:val="Hyperlink"/>
            <w:noProof/>
          </w:rPr>
          <w:t>Trading Windows</w:t>
        </w:r>
        <w:r w:rsidR="009E1369">
          <w:rPr>
            <w:noProof/>
            <w:webHidden/>
          </w:rPr>
          <w:tab/>
        </w:r>
        <w:r w:rsidR="009E1369">
          <w:rPr>
            <w:noProof/>
            <w:webHidden/>
          </w:rPr>
          <w:fldChar w:fldCharType="begin"/>
        </w:r>
        <w:r w:rsidR="009E1369">
          <w:rPr>
            <w:noProof/>
            <w:webHidden/>
          </w:rPr>
          <w:instrText xml:space="preserve"> PAGEREF _Toc43207149 \h </w:instrText>
        </w:r>
        <w:r w:rsidR="009E1369">
          <w:rPr>
            <w:noProof/>
            <w:webHidden/>
          </w:rPr>
        </w:r>
        <w:r w:rsidR="009E1369">
          <w:rPr>
            <w:noProof/>
            <w:webHidden/>
          </w:rPr>
          <w:fldChar w:fldCharType="separate"/>
        </w:r>
        <w:r w:rsidR="009E1369">
          <w:rPr>
            <w:noProof/>
            <w:webHidden/>
          </w:rPr>
          <w:t>17</w:t>
        </w:r>
        <w:r w:rsidR="009E1369">
          <w:rPr>
            <w:noProof/>
            <w:webHidden/>
          </w:rPr>
          <w:fldChar w:fldCharType="end"/>
        </w:r>
      </w:hyperlink>
    </w:p>
    <w:p w14:paraId="548C3100" w14:textId="43A793B6" w:rsidR="009E1369" w:rsidRDefault="00C14744">
      <w:pPr>
        <w:pStyle w:val="TOC2"/>
        <w:rPr>
          <w:rFonts w:asciiTheme="minorHAnsi" w:eastAsiaTheme="minorEastAsia" w:hAnsiTheme="minorHAnsi"/>
          <w:noProof/>
          <w:sz w:val="22"/>
          <w:szCs w:val="22"/>
          <w:lang w:val="fr-FR" w:eastAsia="fr-FR"/>
        </w:rPr>
      </w:pPr>
      <w:hyperlink w:anchor="_Toc43207150" w:history="1">
        <w:r w:rsidR="009E1369" w:rsidRPr="00FD61D3">
          <w:rPr>
            <w:rStyle w:val="Hyperlink"/>
            <w:noProof/>
          </w:rPr>
          <w:t>3.3</w:t>
        </w:r>
        <w:r w:rsidR="009E1369">
          <w:rPr>
            <w:rFonts w:asciiTheme="minorHAnsi" w:eastAsiaTheme="minorEastAsia" w:hAnsiTheme="minorHAnsi"/>
            <w:noProof/>
            <w:sz w:val="22"/>
            <w:szCs w:val="22"/>
            <w:lang w:val="fr-FR" w:eastAsia="fr-FR"/>
          </w:rPr>
          <w:tab/>
        </w:r>
        <w:r w:rsidR="009E1369" w:rsidRPr="00FD61D3">
          <w:rPr>
            <w:rStyle w:val="Hyperlink"/>
            <w:noProof/>
          </w:rPr>
          <w:t>Orders</w:t>
        </w:r>
        <w:r w:rsidR="009E1369">
          <w:rPr>
            <w:noProof/>
            <w:webHidden/>
          </w:rPr>
          <w:tab/>
        </w:r>
        <w:r w:rsidR="009E1369">
          <w:rPr>
            <w:noProof/>
            <w:webHidden/>
          </w:rPr>
          <w:fldChar w:fldCharType="begin"/>
        </w:r>
        <w:r w:rsidR="009E1369">
          <w:rPr>
            <w:noProof/>
            <w:webHidden/>
          </w:rPr>
          <w:instrText xml:space="preserve"> PAGEREF _Toc43207150 \h </w:instrText>
        </w:r>
        <w:r w:rsidR="009E1369">
          <w:rPr>
            <w:noProof/>
            <w:webHidden/>
          </w:rPr>
        </w:r>
        <w:r w:rsidR="009E1369">
          <w:rPr>
            <w:noProof/>
            <w:webHidden/>
          </w:rPr>
          <w:fldChar w:fldCharType="separate"/>
        </w:r>
        <w:r w:rsidR="009E1369">
          <w:rPr>
            <w:noProof/>
            <w:webHidden/>
          </w:rPr>
          <w:t>18</w:t>
        </w:r>
        <w:r w:rsidR="009E1369">
          <w:rPr>
            <w:noProof/>
            <w:webHidden/>
          </w:rPr>
          <w:fldChar w:fldCharType="end"/>
        </w:r>
      </w:hyperlink>
    </w:p>
    <w:p w14:paraId="2140A5CB" w14:textId="715B0C53" w:rsidR="009E1369" w:rsidRDefault="00C14744">
      <w:pPr>
        <w:pStyle w:val="TOC1"/>
        <w:rPr>
          <w:rFonts w:asciiTheme="minorHAnsi" w:eastAsiaTheme="minorEastAsia" w:hAnsiTheme="minorHAnsi"/>
          <w:b w:val="0"/>
          <w:noProof/>
          <w:sz w:val="22"/>
          <w:szCs w:val="22"/>
          <w:lang w:val="fr-FR" w:eastAsia="fr-FR"/>
        </w:rPr>
      </w:pPr>
      <w:hyperlink w:anchor="_Toc43207151" w:history="1">
        <w:r w:rsidR="009E1369" w:rsidRPr="00FD61D3">
          <w:rPr>
            <w:rStyle w:val="Hyperlink"/>
            <w:noProof/>
          </w:rPr>
          <w:t>4.</w:t>
        </w:r>
        <w:r w:rsidR="009E1369">
          <w:rPr>
            <w:rFonts w:asciiTheme="minorHAnsi" w:eastAsiaTheme="minorEastAsia" w:hAnsiTheme="minorHAnsi"/>
            <w:b w:val="0"/>
            <w:noProof/>
            <w:sz w:val="22"/>
            <w:szCs w:val="22"/>
            <w:lang w:val="fr-FR" w:eastAsia="fr-FR"/>
          </w:rPr>
          <w:tab/>
        </w:r>
        <w:r w:rsidR="009E1369" w:rsidRPr="00FD61D3">
          <w:rPr>
            <w:rStyle w:val="Hyperlink"/>
            <w:noProof/>
          </w:rPr>
          <w:t>Post-trade</w:t>
        </w:r>
        <w:r w:rsidR="009E1369">
          <w:rPr>
            <w:noProof/>
            <w:webHidden/>
          </w:rPr>
          <w:tab/>
        </w:r>
        <w:r w:rsidR="009E1369">
          <w:rPr>
            <w:noProof/>
            <w:webHidden/>
          </w:rPr>
          <w:fldChar w:fldCharType="begin"/>
        </w:r>
        <w:r w:rsidR="009E1369">
          <w:rPr>
            <w:noProof/>
            <w:webHidden/>
          </w:rPr>
          <w:instrText xml:space="preserve"> PAGEREF _Toc43207151 \h </w:instrText>
        </w:r>
        <w:r w:rsidR="009E1369">
          <w:rPr>
            <w:noProof/>
            <w:webHidden/>
          </w:rPr>
        </w:r>
        <w:r w:rsidR="009E1369">
          <w:rPr>
            <w:noProof/>
            <w:webHidden/>
          </w:rPr>
          <w:fldChar w:fldCharType="separate"/>
        </w:r>
        <w:r w:rsidR="009E1369">
          <w:rPr>
            <w:noProof/>
            <w:webHidden/>
          </w:rPr>
          <w:t>22</w:t>
        </w:r>
        <w:r w:rsidR="009E1369">
          <w:rPr>
            <w:noProof/>
            <w:webHidden/>
          </w:rPr>
          <w:fldChar w:fldCharType="end"/>
        </w:r>
      </w:hyperlink>
    </w:p>
    <w:p w14:paraId="48251996" w14:textId="5BCA6FFD" w:rsidR="009E1369" w:rsidRDefault="00C14744">
      <w:pPr>
        <w:pStyle w:val="TOC2"/>
        <w:rPr>
          <w:rFonts w:asciiTheme="minorHAnsi" w:eastAsiaTheme="minorEastAsia" w:hAnsiTheme="minorHAnsi"/>
          <w:noProof/>
          <w:sz w:val="22"/>
          <w:szCs w:val="22"/>
          <w:lang w:val="fr-FR" w:eastAsia="fr-FR"/>
        </w:rPr>
      </w:pPr>
      <w:hyperlink w:anchor="_Toc43207152" w:history="1">
        <w:r w:rsidR="009E1369" w:rsidRPr="00FD61D3">
          <w:rPr>
            <w:rStyle w:val="Hyperlink"/>
            <w:noProof/>
          </w:rPr>
          <w:t>4.1</w:t>
        </w:r>
        <w:r w:rsidR="009E1369">
          <w:rPr>
            <w:rFonts w:asciiTheme="minorHAnsi" w:eastAsiaTheme="minorEastAsia" w:hAnsiTheme="minorHAnsi"/>
            <w:noProof/>
            <w:sz w:val="22"/>
            <w:szCs w:val="22"/>
            <w:lang w:val="fr-FR" w:eastAsia="fr-FR"/>
          </w:rPr>
          <w:tab/>
        </w:r>
        <w:r w:rsidR="009E1369" w:rsidRPr="00FD61D3">
          <w:rPr>
            <w:rStyle w:val="Hyperlink"/>
            <w:noProof/>
          </w:rPr>
          <w:t>Post-trade information</w:t>
        </w:r>
        <w:r w:rsidR="009E1369">
          <w:rPr>
            <w:noProof/>
            <w:webHidden/>
          </w:rPr>
          <w:tab/>
        </w:r>
        <w:r w:rsidR="009E1369">
          <w:rPr>
            <w:noProof/>
            <w:webHidden/>
          </w:rPr>
          <w:fldChar w:fldCharType="begin"/>
        </w:r>
        <w:r w:rsidR="009E1369">
          <w:rPr>
            <w:noProof/>
            <w:webHidden/>
          </w:rPr>
          <w:instrText xml:space="preserve"> PAGEREF _Toc43207152 \h </w:instrText>
        </w:r>
        <w:r w:rsidR="009E1369">
          <w:rPr>
            <w:noProof/>
            <w:webHidden/>
          </w:rPr>
        </w:r>
        <w:r w:rsidR="009E1369">
          <w:rPr>
            <w:noProof/>
            <w:webHidden/>
          </w:rPr>
          <w:fldChar w:fldCharType="separate"/>
        </w:r>
        <w:r w:rsidR="009E1369">
          <w:rPr>
            <w:noProof/>
            <w:webHidden/>
          </w:rPr>
          <w:t>22</w:t>
        </w:r>
        <w:r w:rsidR="009E1369">
          <w:rPr>
            <w:noProof/>
            <w:webHidden/>
          </w:rPr>
          <w:fldChar w:fldCharType="end"/>
        </w:r>
      </w:hyperlink>
    </w:p>
    <w:p w14:paraId="52537C36" w14:textId="3ABEAF61" w:rsidR="009E1369" w:rsidRDefault="00C14744">
      <w:pPr>
        <w:pStyle w:val="TOC2"/>
        <w:rPr>
          <w:rFonts w:asciiTheme="minorHAnsi" w:eastAsiaTheme="minorEastAsia" w:hAnsiTheme="minorHAnsi"/>
          <w:noProof/>
          <w:sz w:val="22"/>
          <w:szCs w:val="22"/>
          <w:lang w:val="fr-FR" w:eastAsia="fr-FR"/>
        </w:rPr>
      </w:pPr>
      <w:hyperlink w:anchor="_Toc43207153" w:history="1">
        <w:r w:rsidR="009E1369" w:rsidRPr="00FD61D3">
          <w:rPr>
            <w:rStyle w:val="Hyperlink"/>
            <w:noProof/>
          </w:rPr>
          <w:t>4.2</w:t>
        </w:r>
        <w:r w:rsidR="009E1369">
          <w:rPr>
            <w:rFonts w:asciiTheme="minorHAnsi" w:eastAsiaTheme="minorEastAsia" w:hAnsiTheme="minorHAnsi"/>
            <w:noProof/>
            <w:sz w:val="22"/>
            <w:szCs w:val="22"/>
            <w:lang w:val="fr-FR" w:eastAsia="fr-FR"/>
          </w:rPr>
          <w:tab/>
        </w:r>
        <w:r w:rsidR="009E1369" w:rsidRPr="00FD61D3">
          <w:rPr>
            <w:rStyle w:val="Hyperlink"/>
            <w:noProof/>
          </w:rPr>
          <w:t>Nomination</w:t>
        </w:r>
        <w:r w:rsidR="009E1369">
          <w:rPr>
            <w:noProof/>
            <w:webHidden/>
          </w:rPr>
          <w:tab/>
        </w:r>
        <w:r w:rsidR="009E1369">
          <w:rPr>
            <w:noProof/>
            <w:webHidden/>
          </w:rPr>
          <w:fldChar w:fldCharType="begin"/>
        </w:r>
        <w:r w:rsidR="009E1369">
          <w:rPr>
            <w:noProof/>
            <w:webHidden/>
          </w:rPr>
          <w:instrText xml:space="preserve"> PAGEREF _Toc43207153 \h </w:instrText>
        </w:r>
        <w:r w:rsidR="009E1369">
          <w:rPr>
            <w:noProof/>
            <w:webHidden/>
          </w:rPr>
        </w:r>
        <w:r w:rsidR="009E1369">
          <w:rPr>
            <w:noProof/>
            <w:webHidden/>
          </w:rPr>
          <w:fldChar w:fldCharType="separate"/>
        </w:r>
        <w:r w:rsidR="009E1369">
          <w:rPr>
            <w:noProof/>
            <w:webHidden/>
          </w:rPr>
          <w:t>23</w:t>
        </w:r>
        <w:r w:rsidR="009E1369">
          <w:rPr>
            <w:noProof/>
            <w:webHidden/>
          </w:rPr>
          <w:fldChar w:fldCharType="end"/>
        </w:r>
      </w:hyperlink>
    </w:p>
    <w:p w14:paraId="67D112F5" w14:textId="32AE8119" w:rsidR="009E1369" w:rsidRDefault="00C14744">
      <w:pPr>
        <w:pStyle w:val="TOC2"/>
        <w:rPr>
          <w:rFonts w:asciiTheme="minorHAnsi" w:eastAsiaTheme="minorEastAsia" w:hAnsiTheme="minorHAnsi"/>
          <w:noProof/>
          <w:sz w:val="22"/>
          <w:szCs w:val="22"/>
          <w:lang w:val="fr-FR" w:eastAsia="fr-FR"/>
        </w:rPr>
      </w:pPr>
      <w:hyperlink w:anchor="_Toc43207154" w:history="1">
        <w:r w:rsidR="009E1369" w:rsidRPr="00FD61D3">
          <w:rPr>
            <w:rStyle w:val="Hyperlink"/>
            <w:noProof/>
          </w:rPr>
          <w:t>4.3</w:t>
        </w:r>
        <w:r w:rsidR="009E1369">
          <w:rPr>
            <w:rFonts w:asciiTheme="minorHAnsi" w:eastAsiaTheme="minorEastAsia" w:hAnsiTheme="minorHAnsi"/>
            <w:noProof/>
            <w:sz w:val="22"/>
            <w:szCs w:val="22"/>
            <w:lang w:val="fr-FR" w:eastAsia="fr-FR"/>
          </w:rPr>
          <w:tab/>
        </w:r>
        <w:r w:rsidR="009E1369" w:rsidRPr="00FD61D3">
          <w:rPr>
            <w:rStyle w:val="Hyperlink"/>
            <w:noProof/>
          </w:rPr>
          <w:t>Payment</w:t>
        </w:r>
        <w:r w:rsidR="009E1369">
          <w:rPr>
            <w:noProof/>
            <w:webHidden/>
          </w:rPr>
          <w:tab/>
        </w:r>
        <w:r w:rsidR="009E1369">
          <w:rPr>
            <w:noProof/>
            <w:webHidden/>
          </w:rPr>
          <w:fldChar w:fldCharType="begin"/>
        </w:r>
        <w:r w:rsidR="009E1369">
          <w:rPr>
            <w:noProof/>
            <w:webHidden/>
          </w:rPr>
          <w:instrText xml:space="preserve"> PAGEREF _Toc43207154 \h </w:instrText>
        </w:r>
        <w:r w:rsidR="009E1369">
          <w:rPr>
            <w:noProof/>
            <w:webHidden/>
          </w:rPr>
        </w:r>
        <w:r w:rsidR="009E1369">
          <w:rPr>
            <w:noProof/>
            <w:webHidden/>
          </w:rPr>
          <w:fldChar w:fldCharType="separate"/>
        </w:r>
        <w:r w:rsidR="009E1369">
          <w:rPr>
            <w:noProof/>
            <w:webHidden/>
          </w:rPr>
          <w:t>23</w:t>
        </w:r>
        <w:r w:rsidR="009E1369">
          <w:rPr>
            <w:noProof/>
            <w:webHidden/>
          </w:rPr>
          <w:fldChar w:fldCharType="end"/>
        </w:r>
      </w:hyperlink>
    </w:p>
    <w:p w14:paraId="5AD13E0F" w14:textId="7094DDDD" w:rsidR="009E1369" w:rsidRDefault="00C14744">
      <w:pPr>
        <w:pStyle w:val="TOC1"/>
        <w:rPr>
          <w:rFonts w:asciiTheme="minorHAnsi" w:eastAsiaTheme="minorEastAsia" w:hAnsiTheme="minorHAnsi"/>
          <w:b w:val="0"/>
          <w:noProof/>
          <w:sz w:val="22"/>
          <w:szCs w:val="22"/>
          <w:lang w:val="fr-FR" w:eastAsia="fr-FR"/>
        </w:rPr>
      </w:pPr>
      <w:hyperlink w:anchor="_Toc43207155" w:history="1">
        <w:r w:rsidR="009E1369" w:rsidRPr="00FD61D3">
          <w:rPr>
            <w:rStyle w:val="Hyperlink"/>
            <w:noProof/>
          </w:rPr>
          <w:t>5.</w:t>
        </w:r>
        <w:r w:rsidR="009E1369">
          <w:rPr>
            <w:rFonts w:asciiTheme="minorHAnsi" w:eastAsiaTheme="minorEastAsia" w:hAnsiTheme="minorHAnsi"/>
            <w:b w:val="0"/>
            <w:noProof/>
            <w:sz w:val="22"/>
            <w:szCs w:val="22"/>
            <w:lang w:val="fr-FR" w:eastAsia="fr-FR"/>
          </w:rPr>
          <w:tab/>
        </w:r>
        <w:r w:rsidR="009E1369" w:rsidRPr="00FD61D3">
          <w:rPr>
            <w:rStyle w:val="Hyperlink"/>
            <w:noProof/>
          </w:rPr>
          <w:t>Conditions of service</w:t>
        </w:r>
        <w:r w:rsidR="009E1369">
          <w:rPr>
            <w:noProof/>
            <w:webHidden/>
          </w:rPr>
          <w:tab/>
        </w:r>
        <w:r w:rsidR="009E1369">
          <w:rPr>
            <w:noProof/>
            <w:webHidden/>
          </w:rPr>
          <w:fldChar w:fldCharType="begin"/>
        </w:r>
        <w:r w:rsidR="009E1369">
          <w:rPr>
            <w:noProof/>
            <w:webHidden/>
          </w:rPr>
          <w:instrText xml:space="preserve"> PAGEREF _Toc43207155 \h </w:instrText>
        </w:r>
        <w:r w:rsidR="009E1369">
          <w:rPr>
            <w:noProof/>
            <w:webHidden/>
          </w:rPr>
        </w:r>
        <w:r w:rsidR="009E1369">
          <w:rPr>
            <w:noProof/>
            <w:webHidden/>
          </w:rPr>
          <w:fldChar w:fldCharType="separate"/>
        </w:r>
        <w:r w:rsidR="009E1369">
          <w:rPr>
            <w:noProof/>
            <w:webHidden/>
          </w:rPr>
          <w:t>24</w:t>
        </w:r>
        <w:r w:rsidR="009E1369">
          <w:rPr>
            <w:noProof/>
            <w:webHidden/>
          </w:rPr>
          <w:fldChar w:fldCharType="end"/>
        </w:r>
      </w:hyperlink>
    </w:p>
    <w:p w14:paraId="2846A55C" w14:textId="773EABE1" w:rsidR="009E1369" w:rsidRDefault="00C14744">
      <w:pPr>
        <w:pStyle w:val="TOC2"/>
        <w:rPr>
          <w:rFonts w:asciiTheme="minorHAnsi" w:eastAsiaTheme="minorEastAsia" w:hAnsiTheme="minorHAnsi"/>
          <w:noProof/>
          <w:sz w:val="22"/>
          <w:szCs w:val="22"/>
          <w:lang w:val="fr-FR" w:eastAsia="fr-FR"/>
        </w:rPr>
      </w:pPr>
      <w:hyperlink w:anchor="_Toc43207156" w:history="1">
        <w:r w:rsidR="009E1369" w:rsidRPr="00FD61D3">
          <w:rPr>
            <w:rStyle w:val="Hyperlink"/>
            <w:noProof/>
          </w:rPr>
          <w:t>5.1</w:t>
        </w:r>
        <w:r w:rsidR="009E1369">
          <w:rPr>
            <w:rFonts w:asciiTheme="minorHAnsi" w:eastAsiaTheme="minorEastAsia" w:hAnsiTheme="minorHAnsi"/>
            <w:noProof/>
            <w:sz w:val="22"/>
            <w:szCs w:val="22"/>
            <w:lang w:val="fr-FR" w:eastAsia="fr-FR"/>
          </w:rPr>
          <w:tab/>
        </w:r>
        <w:r w:rsidR="009E1369" w:rsidRPr="00FD61D3">
          <w:rPr>
            <w:rStyle w:val="Hyperlink"/>
            <w:noProof/>
          </w:rPr>
          <w:t>Technical aspects</w:t>
        </w:r>
        <w:r w:rsidR="009E1369">
          <w:rPr>
            <w:noProof/>
            <w:webHidden/>
          </w:rPr>
          <w:tab/>
        </w:r>
        <w:r w:rsidR="009E1369">
          <w:rPr>
            <w:noProof/>
            <w:webHidden/>
          </w:rPr>
          <w:fldChar w:fldCharType="begin"/>
        </w:r>
        <w:r w:rsidR="009E1369">
          <w:rPr>
            <w:noProof/>
            <w:webHidden/>
          </w:rPr>
          <w:instrText xml:space="preserve"> PAGEREF _Toc43207156 \h </w:instrText>
        </w:r>
        <w:r w:rsidR="009E1369">
          <w:rPr>
            <w:noProof/>
            <w:webHidden/>
          </w:rPr>
        </w:r>
        <w:r w:rsidR="009E1369">
          <w:rPr>
            <w:noProof/>
            <w:webHidden/>
          </w:rPr>
          <w:fldChar w:fldCharType="separate"/>
        </w:r>
        <w:r w:rsidR="009E1369">
          <w:rPr>
            <w:noProof/>
            <w:webHidden/>
          </w:rPr>
          <w:t>24</w:t>
        </w:r>
        <w:r w:rsidR="009E1369">
          <w:rPr>
            <w:noProof/>
            <w:webHidden/>
          </w:rPr>
          <w:fldChar w:fldCharType="end"/>
        </w:r>
      </w:hyperlink>
    </w:p>
    <w:p w14:paraId="39428114" w14:textId="2220B0E3" w:rsidR="009E1369" w:rsidRDefault="00C14744">
      <w:pPr>
        <w:pStyle w:val="TOC2"/>
        <w:rPr>
          <w:rFonts w:asciiTheme="minorHAnsi" w:eastAsiaTheme="minorEastAsia" w:hAnsiTheme="minorHAnsi"/>
          <w:noProof/>
          <w:sz w:val="22"/>
          <w:szCs w:val="22"/>
          <w:lang w:val="fr-FR" w:eastAsia="fr-FR"/>
        </w:rPr>
      </w:pPr>
      <w:hyperlink w:anchor="_Toc43207157" w:history="1">
        <w:r w:rsidR="009E1369" w:rsidRPr="00FD61D3">
          <w:rPr>
            <w:rStyle w:val="Hyperlink"/>
            <w:noProof/>
          </w:rPr>
          <w:t>5.2</w:t>
        </w:r>
        <w:r w:rsidR="009E1369">
          <w:rPr>
            <w:rFonts w:asciiTheme="minorHAnsi" w:eastAsiaTheme="minorEastAsia" w:hAnsiTheme="minorHAnsi"/>
            <w:noProof/>
            <w:sz w:val="22"/>
            <w:szCs w:val="22"/>
            <w:lang w:val="fr-FR" w:eastAsia="fr-FR"/>
          </w:rPr>
          <w:tab/>
        </w:r>
        <w:r w:rsidR="009E1369" w:rsidRPr="00FD61D3">
          <w:rPr>
            <w:rStyle w:val="Hyperlink"/>
            <w:noProof/>
          </w:rPr>
          <w:t>Liability</w:t>
        </w:r>
        <w:r w:rsidR="009E1369">
          <w:rPr>
            <w:noProof/>
            <w:webHidden/>
          </w:rPr>
          <w:tab/>
        </w:r>
        <w:r w:rsidR="009E1369">
          <w:rPr>
            <w:noProof/>
            <w:webHidden/>
          </w:rPr>
          <w:fldChar w:fldCharType="begin"/>
        </w:r>
        <w:r w:rsidR="009E1369">
          <w:rPr>
            <w:noProof/>
            <w:webHidden/>
          </w:rPr>
          <w:instrText xml:space="preserve"> PAGEREF _Toc43207157 \h </w:instrText>
        </w:r>
        <w:r w:rsidR="009E1369">
          <w:rPr>
            <w:noProof/>
            <w:webHidden/>
          </w:rPr>
        </w:r>
        <w:r w:rsidR="009E1369">
          <w:rPr>
            <w:noProof/>
            <w:webHidden/>
          </w:rPr>
          <w:fldChar w:fldCharType="separate"/>
        </w:r>
        <w:r w:rsidR="009E1369">
          <w:rPr>
            <w:noProof/>
            <w:webHidden/>
          </w:rPr>
          <w:t>27</w:t>
        </w:r>
        <w:r w:rsidR="009E1369">
          <w:rPr>
            <w:noProof/>
            <w:webHidden/>
          </w:rPr>
          <w:fldChar w:fldCharType="end"/>
        </w:r>
      </w:hyperlink>
    </w:p>
    <w:p w14:paraId="475EC11E" w14:textId="6CD2F93D" w:rsidR="009E1369" w:rsidRDefault="00C14744">
      <w:pPr>
        <w:pStyle w:val="TOC2"/>
        <w:rPr>
          <w:rFonts w:asciiTheme="minorHAnsi" w:eastAsiaTheme="minorEastAsia" w:hAnsiTheme="minorHAnsi"/>
          <w:noProof/>
          <w:sz w:val="22"/>
          <w:szCs w:val="22"/>
          <w:lang w:val="fr-FR" w:eastAsia="fr-FR"/>
        </w:rPr>
      </w:pPr>
      <w:hyperlink w:anchor="_Toc43207158" w:history="1">
        <w:r w:rsidR="009E1369" w:rsidRPr="00FD61D3">
          <w:rPr>
            <w:rStyle w:val="Hyperlink"/>
            <w:noProof/>
          </w:rPr>
          <w:t>5.3</w:t>
        </w:r>
        <w:r w:rsidR="009E1369">
          <w:rPr>
            <w:rFonts w:asciiTheme="minorHAnsi" w:eastAsiaTheme="minorEastAsia" w:hAnsiTheme="minorHAnsi"/>
            <w:noProof/>
            <w:sz w:val="22"/>
            <w:szCs w:val="22"/>
            <w:lang w:val="fr-FR" w:eastAsia="fr-FR"/>
          </w:rPr>
          <w:tab/>
        </w:r>
        <w:r w:rsidR="009E1369" w:rsidRPr="00FD61D3">
          <w:rPr>
            <w:rStyle w:val="Hyperlink"/>
            <w:noProof/>
          </w:rPr>
          <w:t>Intellectual Property</w:t>
        </w:r>
        <w:r w:rsidR="009E1369">
          <w:rPr>
            <w:noProof/>
            <w:webHidden/>
          </w:rPr>
          <w:tab/>
        </w:r>
        <w:r w:rsidR="009E1369">
          <w:rPr>
            <w:noProof/>
            <w:webHidden/>
          </w:rPr>
          <w:fldChar w:fldCharType="begin"/>
        </w:r>
        <w:r w:rsidR="009E1369">
          <w:rPr>
            <w:noProof/>
            <w:webHidden/>
          </w:rPr>
          <w:instrText xml:space="preserve"> PAGEREF _Toc43207158 \h </w:instrText>
        </w:r>
        <w:r w:rsidR="009E1369">
          <w:rPr>
            <w:noProof/>
            <w:webHidden/>
          </w:rPr>
        </w:r>
        <w:r w:rsidR="009E1369">
          <w:rPr>
            <w:noProof/>
            <w:webHidden/>
          </w:rPr>
          <w:fldChar w:fldCharType="separate"/>
        </w:r>
        <w:r w:rsidR="009E1369">
          <w:rPr>
            <w:noProof/>
            <w:webHidden/>
          </w:rPr>
          <w:t>28</w:t>
        </w:r>
        <w:r w:rsidR="009E1369">
          <w:rPr>
            <w:noProof/>
            <w:webHidden/>
          </w:rPr>
          <w:fldChar w:fldCharType="end"/>
        </w:r>
      </w:hyperlink>
    </w:p>
    <w:p w14:paraId="19238879" w14:textId="3D8D6699" w:rsidR="009E1369" w:rsidRDefault="00C14744">
      <w:pPr>
        <w:pStyle w:val="TOC2"/>
        <w:rPr>
          <w:rFonts w:asciiTheme="minorHAnsi" w:eastAsiaTheme="minorEastAsia" w:hAnsiTheme="minorHAnsi"/>
          <w:noProof/>
          <w:sz w:val="22"/>
          <w:szCs w:val="22"/>
          <w:lang w:val="fr-FR" w:eastAsia="fr-FR"/>
        </w:rPr>
      </w:pPr>
      <w:hyperlink w:anchor="_Toc43207159" w:history="1">
        <w:r w:rsidR="009E1369" w:rsidRPr="00FD61D3">
          <w:rPr>
            <w:rStyle w:val="Hyperlink"/>
            <w:noProof/>
          </w:rPr>
          <w:t>5.4</w:t>
        </w:r>
        <w:r w:rsidR="009E1369">
          <w:rPr>
            <w:rFonts w:asciiTheme="minorHAnsi" w:eastAsiaTheme="minorEastAsia" w:hAnsiTheme="minorHAnsi"/>
            <w:noProof/>
            <w:sz w:val="22"/>
            <w:szCs w:val="22"/>
            <w:lang w:val="fr-FR" w:eastAsia="fr-FR"/>
          </w:rPr>
          <w:tab/>
        </w:r>
        <w:r w:rsidR="009E1369" w:rsidRPr="00FD61D3">
          <w:rPr>
            <w:rStyle w:val="Hyperlink"/>
            <w:noProof/>
          </w:rPr>
          <w:t>Confidentiality Policy</w:t>
        </w:r>
        <w:r w:rsidR="009E1369">
          <w:rPr>
            <w:noProof/>
            <w:webHidden/>
          </w:rPr>
          <w:tab/>
        </w:r>
        <w:r w:rsidR="009E1369">
          <w:rPr>
            <w:noProof/>
            <w:webHidden/>
          </w:rPr>
          <w:fldChar w:fldCharType="begin"/>
        </w:r>
        <w:r w:rsidR="009E1369">
          <w:rPr>
            <w:noProof/>
            <w:webHidden/>
          </w:rPr>
          <w:instrText xml:space="preserve"> PAGEREF _Toc43207159 \h </w:instrText>
        </w:r>
        <w:r w:rsidR="009E1369">
          <w:rPr>
            <w:noProof/>
            <w:webHidden/>
          </w:rPr>
        </w:r>
        <w:r w:rsidR="009E1369">
          <w:rPr>
            <w:noProof/>
            <w:webHidden/>
          </w:rPr>
          <w:fldChar w:fldCharType="separate"/>
        </w:r>
        <w:r w:rsidR="009E1369">
          <w:rPr>
            <w:noProof/>
            <w:webHidden/>
          </w:rPr>
          <w:t>30</w:t>
        </w:r>
        <w:r w:rsidR="009E1369">
          <w:rPr>
            <w:noProof/>
            <w:webHidden/>
          </w:rPr>
          <w:fldChar w:fldCharType="end"/>
        </w:r>
      </w:hyperlink>
    </w:p>
    <w:p w14:paraId="03374501" w14:textId="7C7D2137" w:rsidR="009E1369" w:rsidRDefault="00C14744">
      <w:pPr>
        <w:pStyle w:val="TOC2"/>
        <w:rPr>
          <w:rFonts w:asciiTheme="minorHAnsi" w:eastAsiaTheme="minorEastAsia" w:hAnsiTheme="minorHAnsi"/>
          <w:noProof/>
          <w:sz w:val="22"/>
          <w:szCs w:val="22"/>
          <w:lang w:val="fr-FR" w:eastAsia="fr-FR"/>
        </w:rPr>
      </w:pPr>
      <w:hyperlink w:anchor="_Toc43207160" w:history="1">
        <w:r w:rsidR="009E1369" w:rsidRPr="00FD61D3">
          <w:rPr>
            <w:rStyle w:val="Hyperlink"/>
            <w:noProof/>
          </w:rPr>
          <w:t>5.5</w:t>
        </w:r>
        <w:r w:rsidR="009E1369">
          <w:rPr>
            <w:rFonts w:asciiTheme="minorHAnsi" w:eastAsiaTheme="minorEastAsia" w:hAnsiTheme="minorHAnsi"/>
            <w:noProof/>
            <w:sz w:val="22"/>
            <w:szCs w:val="22"/>
            <w:lang w:val="fr-FR" w:eastAsia="fr-FR"/>
          </w:rPr>
          <w:tab/>
        </w:r>
        <w:r w:rsidR="009E1369" w:rsidRPr="00FD61D3">
          <w:rPr>
            <w:rStyle w:val="Hyperlink"/>
            <w:noProof/>
          </w:rPr>
          <w:t>Data Privacy Policy</w:t>
        </w:r>
        <w:r w:rsidR="009E1369">
          <w:rPr>
            <w:noProof/>
            <w:webHidden/>
          </w:rPr>
          <w:tab/>
        </w:r>
        <w:r w:rsidR="009E1369">
          <w:rPr>
            <w:noProof/>
            <w:webHidden/>
          </w:rPr>
          <w:fldChar w:fldCharType="begin"/>
        </w:r>
        <w:r w:rsidR="009E1369">
          <w:rPr>
            <w:noProof/>
            <w:webHidden/>
          </w:rPr>
          <w:instrText xml:space="preserve"> PAGEREF _Toc43207160 \h </w:instrText>
        </w:r>
        <w:r w:rsidR="009E1369">
          <w:rPr>
            <w:noProof/>
            <w:webHidden/>
          </w:rPr>
        </w:r>
        <w:r w:rsidR="009E1369">
          <w:rPr>
            <w:noProof/>
            <w:webHidden/>
          </w:rPr>
          <w:fldChar w:fldCharType="separate"/>
        </w:r>
        <w:r w:rsidR="009E1369">
          <w:rPr>
            <w:noProof/>
            <w:webHidden/>
          </w:rPr>
          <w:t>32</w:t>
        </w:r>
        <w:r w:rsidR="009E1369">
          <w:rPr>
            <w:noProof/>
            <w:webHidden/>
          </w:rPr>
          <w:fldChar w:fldCharType="end"/>
        </w:r>
      </w:hyperlink>
    </w:p>
    <w:p w14:paraId="7A5EEFEE" w14:textId="1BE08C13" w:rsidR="009E1369" w:rsidRDefault="00C14744">
      <w:pPr>
        <w:pStyle w:val="TOC2"/>
        <w:rPr>
          <w:rFonts w:asciiTheme="minorHAnsi" w:eastAsiaTheme="minorEastAsia" w:hAnsiTheme="minorHAnsi"/>
          <w:noProof/>
          <w:sz w:val="22"/>
          <w:szCs w:val="22"/>
          <w:lang w:val="fr-FR" w:eastAsia="fr-FR"/>
        </w:rPr>
      </w:pPr>
      <w:hyperlink w:anchor="_Toc43207161" w:history="1">
        <w:r w:rsidR="009E1369" w:rsidRPr="00FD61D3">
          <w:rPr>
            <w:rStyle w:val="Hyperlink"/>
            <w:noProof/>
          </w:rPr>
          <w:t>5.6</w:t>
        </w:r>
        <w:r w:rsidR="009E1369">
          <w:rPr>
            <w:rFonts w:asciiTheme="minorHAnsi" w:eastAsiaTheme="minorEastAsia" w:hAnsiTheme="minorHAnsi"/>
            <w:noProof/>
            <w:sz w:val="22"/>
            <w:szCs w:val="22"/>
            <w:lang w:val="fr-FR" w:eastAsia="fr-FR"/>
          </w:rPr>
          <w:tab/>
        </w:r>
        <w:r w:rsidR="009E1369" w:rsidRPr="00FD61D3">
          <w:rPr>
            <w:rStyle w:val="Hyperlink"/>
            <w:noProof/>
          </w:rPr>
          <w:t>Disputes</w:t>
        </w:r>
        <w:r w:rsidR="009E1369">
          <w:rPr>
            <w:noProof/>
            <w:webHidden/>
          </w:rPr>
          <w:tab/>
        </w:r>
        <w:r w:rsidR="009E1369">
          <w:rPr>
            <w:noProof/>
            <w:webHidden/>
          </w:rPr>
          <w:fldChar w:fldCharType="begin"/>
        </w:r>
        <w:r w:rsidR="009E1369">
          <w:rPr>
            <w:noProof/>
            <w:webHidden/>
          </w:rPr>
          <w:instrText xml:space="preserve"> PAGEREF _Toc43207161 \h </w:instrText>
        </w:r>
        <w:r w:rsidR="009E1369">
          <w:rPr>
            <w:noProof/>
            <w:webHidden/>
          </w:rPr>
        </w:r>
        <w:r w:rsidR="009E1369">
          <w:rPr>
            <w:noProof/>
            <w:webHidden/>
          </w:rPr>
          <w:fldChar w:fldCharType="separate"/>
        </w:r>
        <w:r w:rsidR="009E1369">
          <w:rPr>
            <w:noProof/>
            <w:webHidden/>
          </w:rPr>
          <w:t>32</w:t>
        </w:r>
        <w:r w:rsidR="009E1369">
          <w:rPr>
            <w:noProof/>
            <w:webHidden/>
          </w:rPr>
          <w:fldChar w:fldCharType="end"/>
        </w:r>
      </w:hyperlink>
    </w:p>
    <w:p w14:paraId="272782FD" w14:textId="42A6ADCA" w:rsidR="009E1369" w:rsidRDefault="00C14744">
      <w:pPr>
        <w:pStyle w:val="TOC2"/>
        <w:rPr>
          <w:rFonts w:asciiTheme="minorHAnsi" w:eastAsiaTheme="minorEastAsia" w:hAnsiTheme="minorHAnsi"/>
          <w:noProof/>
          <w:sz w:val="22"/>
          <w:szCs w:val="22"/>
          <w:lang w:val="fr-FR" w:eastAsia="fr-FR"/>
        </w:rPr>
      </w:pPr>
      <w:hyperlink w:anchor="_Toc43207162" w:history="1">
        <w:r w:rsidR="009E1369" w:rsidRPr="00FD61D3">
          <w:rPr>
            <w:rStyle w:val="Hyperlink"/>
            <w:noProof/>
          </w:rPr>
          <w:t>5.7</w:t>
        </w:r>
        <w:r w:rsidR="009E1369">
          <w:rPr>
            <w:rFonts w:asciiTheme="minorHAnsi" w:eastAsiaTheme="minorEastAsia" w:hAnsiTheme="minorHAnsi"/>
            <w:noProof/>
            <w:sz w:val="22"/>
            <w:szCs w:val="22"/>
            <w:lang w:val="fr-FR" w:eastAsia="fr-FR"/>
          </w:rPr>
          <w:tab/>
        </w:r>
        <w:r w:rsidR="009E1369" w:rsidRPr="00FD61D3">
          <w:rPr>
            <w:rStyle w:val="Hyperlink"/>
            <w:noProof/>
          </w:rPr>
          <w:t>Force Majeure</w:t>
        </w:r>
        <w:r w:rsidR="009E1369">
          <w:rPr>
            <w:noProof/>
            <w:webHidden/>
          </w:rPr>
          <w:tab/>
        </w:r>
        <w:r w:rsidR="009E1369">
          <w:rPr>
            <w:noProof/>
            <w:webHidden/>
          </w:rPr>
          <w:fldChar w:fldCharType="begin"/>
        </w:r>
        <w:r w:rsidR="009E1369">
          <w:rPr>
            <w:noProof/>
            <w:webHidden/>
          </w:rPr>
          <w:instrText xml:space="preserve"> PAGEREF _Toc43207162 \h </w:instrText>
        </w:r>
        <w:r w:rsidR="009E1369">
          <w:rPr>
            <w:noProof/>
            <w:webHidden/>
          </w:rPr>
        </w:r>
        <w:r w:rsidR="009E1369">
          <w:rPr>
            <w:noProof/>
            <w:webHidden/>
          </w:rPr>
          <w:fldChar w:fldCharType="separate"/>
        </w:r>
        <w:r w:rsidR="009E1369">
          <w:rPr>
            <w:noProof/>
            <w:webHidden/>
          </w:rPr>
          <w:t>33</w:t>
        </w:r>
        <w:r w:rsidR="009E1369">
          <w:rPr>
            <w:noProof/>
            <w:webHidden/>
          </w:rPr>
          <w:fldChar w:fldCharType="end"/>
        </w:r>
      </w:hyperlink>
    </w:p>
    <w:p w14:paraId="31D8E254" w14:textId="3FD3C395" w:rsidR="009E1369" w:rsidRDefault="00C14744">
      <w:pPr>
        <w:pStyle w:val="TOC1"/>
        <w:rPr>
          <w:rFonts w:asciiTheme="minorHAnsi" w:eastAsiaTheme="minorEastAsia" w:hAnsiTheme="minorHAnsi"/>
          <w:b w:val="0"/>
          <w:noProof/>
          <w:sz w:val="22"/>
          <w:szCs w:val="22"/>
          <w:lang w:val="fr-FR" w:eastAsia="fr-FR"/>
        </w:rPr>
      </w:pPr>
      <w:hyperlink w:anchor="_Toc43207163" w:history="1">
        <w:r w:rsidR="009E1369" w:rsidRPr="00FD61D3">
          <w:rPr>
            <w:rStyle w:val="Hyperlink"/>
            <w:noProof/>
          </w:rPr>
          <w:t>6.</w:t>
        </w:r>
        <w:r w:rsidR="009E1369">
          <w:rPr>
            <w:rFonts w:asciiTheme="minorHAnsi" w:eastAsiaTheme="minorEastAsia" w:hAnsiTheme="minorHAnsi"/>
            <w:b w:val="0"/>
            <w:noProof/>
            <w:sz w:val="22"/>
            <w:szCs w:val="22"/>
            <w:lang w:val="fr-FR" w:eastAsia="fr-FR"/>
          </w:rPr>
          <w:tab/>
        </w:r>
        <w:r w:rsidR="009E1369" w:rsidRPr="00FD61D3">
          <w:rPr>
            <w:rStyle w:val="Hyperlink"/>
            <w:noProof/>
          </w:rPr>
          <w:t>Fees</w:t>
        </w:r>
        <w:r w:rsidR="009E1369">
          <w:rPr>
            <w:noProof/>
            <w:webHidden/>
          </w:rPr>
          <w:tab/>
        </w:r>
        <w:r w:rsidR="009E1369">
          <w:rPr>
            <w:noProof/>
            <w:webHidden/>
          </w:rPr>
          <w:fldChar w:fldCharType="begin"/>
        </w:r>
        <w:r w:rsidR="009E1369">
          <w:rPr>
            <w:noProof/>
            <w:webHidden/>
          </w:rPr>
          <w:instrText xml:space="preserve"> PAGEREF _Toc43207163 \h </w:instrText>
        </w:r>
        <w:r w:rsidR="009E1369">
          <w:rPr>
            <w:noProof/>
            <w:webHidden/>
          </w:rPr>
        </w:r>
        <w:r w:rsidR="009E1369">
          <w:rPr>
            <w:noProof/>
            <w:webHidden/>
          </w:rPr>
          <w:fldChar w:fldCharType="separate"/>
        </w:r>
        <w:r w:rsidR="009E1369">
          <w:rPr>
            <w:noProof/>
            <w:webHidden/>
          </w:rPr>
          <w:t>34</w:t>
        </w:r>
        <w:r w:rsidR="009E1369">
          <w:rPr>
            <w:noProof/>
            <w:webHidden/>
          </w:rPr>
          <w:fldChar w:fldCharType="end"/>
        </w:r>
      </w:hyperlink>
    </w:p>
    <w:p w14:paraId="686F6FC1" w14:textId="15B8D312" w:rsidR="009E1369" w:rsidRDefault="00C14744">
      <w:pPr>
        <w:pStyle w:val="TOC2"/>
        <w:rPr>
          <w:rFonts w:asciiTheme="minorHAnsi" w:eastAsiaTheme="minorEastAsia" w:hAnsiTheme="minorHAnsi"/>
          <w:noProof/>
          <w:sz w:val="22"/>
          <w:szCs w:val="22"/>
          <w:lang w:val="fr-FR" w:eastAsia="fr-FR"/>
        </w:rPr>
      </w:pPr>
      <w:hyperlink w:anchor="_Toc43207164" w:history="1">
        <w:r w:rsidR="009E1369" w:rsidRPr="00FD61D3">
          <w:rPr>
            <w:rStyle w:val="Hyperlink"/>
            <w:noProof/>
          </w:rPr>
          <w:t>6.1</w:t>
        </w:r>
        <w:r w:rsidR="009E1369">
          <w:rPr>
            <w:rFonts w:asciiTheme="minorHAnsi" w:eastAsiaTheme="minorEastAsia" w:hAnsiTheme="minorHAnsi"/>
            <w:noProof/>
            <w:sz w:val="22"/>
            <w:szCs w:val="22"/>
            <w:lang w:val="fr-FR" w:eastAsia="fr-FR"/>
          </w:rPr>
          <w:tab/>
        </w:r>
        <w:r w:rsidR="009E1369" w:rsidRPr="00FD61D3">
          <w:rPr>
            <w:rStyle w:val="Hyperlink"/>
            <w:noProof/>
          </w:rPr>
          <w:t>Membership Fees</w:t>
        </w:r>
        <w:r w:rsidR="009E1369">
          <w:rPr>
            <w:noProof/>
            <w:webHidden/>
          </w:rPr>
          <w:tab/>
        </w:r>
        <w:r w:rsidR="009E1369">
          <w:rPr>
            <w:noProof/>
            <w:webHidden/>
          </w:rPr>
          <w:fldChar w:fldCharType="begin"/>
        </w:r>
        <w:r w:rsidR="009E1369">
          <w:rPr>
            <w:noProof/>
            <w:webHidden/>
          </w:rPr>
          <w:instrText xml:space="preserve"> PAGEREF _Toc43207164 \h </w:instrText>
        </w:r>
        <w:r w:rsidR="009E1369">
          <w:rPr>
            <w:noProof/>
            <w:webHidden/>
          </w:rPr>
        </w:r>
        <w:r w:rsidR="009E1369">
          <w:rPr>
            <w:noProof/>
            <w:webHidden/>
          </w:rPr>
          <w:fldChar w:fldCharType="separate"/>
        </w:r>
        <w:r w:rsidR="009E1369">
          <w:rPr>
            <w:noProof/>
            <w:webHidden/>
          </w:rPr>
          <w:t>34</w:t>
        </w:r>
        <w:r w:rsidR="009E1369">
          <w:rPr>
            <w:noProof/>
            <w:webHidden/>
          </w:rPr>
          <w:fldChar w:fldCharType="end"/>
        </w:r>
      </w:hyperlink>
    </w:p>
    <w:p w14:paraId="161F24A5" w14:textId="6FA0429E" w:rsidR="009E1369" w:rsidRDefault="00C14744">
      <w:pPr>
        <w:pStyle w:val="TOC2"/>
        <w:rPr>
          <w:rFonts w:asciiTheme="minorHAnsi" w:eastAsiaTheme="minorEastAsia" w:hAnsiTheme="minorHAnsi"/>
          <w:noProof/>
          <w:sz w:val="22"/>
          <w:szCs w:val="22"/>
          <w:lang w:val="fr-FR" w:eastAsia="fr-FR"/>
        </w:rPr>
      </w:pPr>
      <w:hyperlink w:anchor="_Toc43207165" w:history="1">
        <w:r w:rsidR="009E1369" w:rsidRPr="00FD61D3">
          <w:rPr>
            <w:rStyle w:val="Hyperlink"/>
            <w:noProof/>
          </w:rPr>
          <w:t>6.2</w:t>
        </w:r>
        <w:r w:rsidR="009E1369">
          <w:rPr>
            <w:rFonts w:asciiTheme="minorHAnsi" w:eastAsiaTheme="minorEastAsia" w:hAnsiTheme="minorHAnsi"/>
            <w:noProof/>
            <w:sz w:val="22"/>
            <w:szCs w:val="22"/>
            <w:lang w:val="fr-FR" w:eastAsia="fr-FR"/>
          </w:rPr>
          <w:tab/>
        </w:r>
        <w:r w:rsidR="009E1369" w:rsidRPr="00FD61D3">
          <w:rPr>
            <w:rStyle w:val="Hyperlink"/>
            <w:noProof/>
          </w:rPr>
          <w:t>Trading Fees</w:t>
        </w:r>
        <w:r w:rsidR="009E1369">
          <w:rPr>
            <w:noProof/>
            <w:webHidden/>
          </w:rPr>
          <w:tab/>
        </w:r>
        <w:r w:rsidR="009E1369">
          <w:rPr>
            <w:noProof/>
            <w:webHidden/>
          </w:rPr>
          <w:fldChar w:fldCharType="begin"/>
        </w:r>
        <w:r w:rsidR="009E1369">
          <w:rPr>
            <w:noProof/>
            <w:webHidden/>
          </w:rPr>
          <w:instrText xml:space="preserve"> PAGEREF _Toc43207165 \h </w:instrText>
        </w:r>
        <w:r w:rsidR="009E1369">
          <w:rPr>
            <w:noProof/>
            <w:webHidden/>
          </w:rPr>
        </w:r>
        <w:r w:rsidR="009E1369">
          <w:rPr>
            <w:noProof/>
            <w:webHidden/>
          </w:rPr>
          <w:fldChar w:fldCharType="separate"/>
        </w:r>
        <w:r w:rsidR="009E1369">
          <w:rPr>
            <w:noProof/>
            <w:webHidden/>
          </w:rPr>
          <w:t>34</w:t>
        </w:r>
        <w:r w:rsidR="009E1369">
          <w:rPr>
            <w:noProof/>
            <w:webHidden/>
          </w:rPr>
          <w:fldChar w:fldCharType="end"/>
        </w:r>
      </w:hyperlink>
    </w:p>
    <w:p w14:paraId="43CD8623" w14:textId="3E838600" w:rsidR="009E1369" w:rsidRDefault="00C14744">
      <w:pPr>
        <w:pStyle w:val="TOC2"/>
        <w:rPr>
          <w:rFonts w:asciiTheme="minorHAnsi" w:eastAsiaTheme="minorEastAsia" w:hAnsiTheme="minorHAnsi"/>
          <w:noProof/>
          <w:sz w:val="22"/>
          <w:szCs w:val="22"/>
          <w:lang w:val="fr-FR" w:eastAsia="fr-FR"/>
        </w:rPr>
      </w:pPr>
      <w:hyperlink w:anchor="_Toc43207166" w:history="1">
        <w:r w:rsidR="009E1369" w:rsidRPr="00FD61D3">
          <w:rPr>
            <w:rStyle w:val="Hyperlink"/>
            <w:noProof/>
          </w:rPr>
          <w:t>6.3</w:t>
        </w:r>
        <w:r w:rsidR="009E1369">
          <w:rPr>
            <w:rFonts w:asciiTheme="minorHAnsi" w:eastAsiaTheme="minorEastAsia" w:hAnsiTheme="minorHAnsi"/>
            <w:noProof/>
            <w:sz w:val="22"/>
            <w:szCs w:val="22"/>
            <w:lang w:val="fr-FR" w:eastAsia="fr-FR"/>
          </w:rPr>
          <w:tab/>
        </w:r>
        <w:r w:rsidR="009E1369" w:rsidRPr="00FD61D3">
          <w:rPr>
            <w:rStyle w:val="Hyperlink"/>
            <w:noProof/>
          </w:rPr>
          <w:t>Trade cancellation and Administrative Fees</w:t>
        </w:r>
        <w:r w:rsidR="009E1369">
          <w:rPr>
            <w:noProof/>
            <w:webHidden/>
          </w:rPr>
          <w:tab/>
        </w:r>
        <w:r w:rsidR="009E1369">
          <w:rPr>
            <w:noProof/>
            <w:webHidden/>
          </w:rPr>
          <w:fldChar w:fldCharType="begin"/>
        </w:r>
        <w:r w:rsidR="009E1369">
          <w:rPr>
            <w:noProof/>
            <w:webHidden/>
          </w:rPr>
          <w:instrText xml:space="preserve"> PAGEREF _Toc43207166 \h </w:instrText>
        </w:r>
        <w:r w:rsidR="009E1369">
          <w:rPr>
            <w:noProof/>
            <w:webHidden/>
          </w:rPr>
        </w:r>
        <w:r w:rsidR="009E1369">
          <w:rPr>
            <w:noProof/>
            <w:webHidden/>
          </w:rPr>
          <w:fldChar w:fldCharType="separate"/>
        </w:r>
        <w:r w:rsidR="009E1369">
          <w:rPr>
            <w:noProof/>
            <w:webHidden/>
          </w:rPr>
          <w:t>34</w:t>
        </w:r>
        <w:r w:rsidR="009E1369">
          <w:rPr>
            <w:noProof/>
            <w:webHidden/>
          </w:rPr>
          <w:fldChar w:fldCharType="end"/>
        </w:r>
      </w:hyperlink>
    </w:p>
    <w:p w14:paraId="3E9FCF65" w14:textId="6F5C074C" w:rsidR="009E1369" w:rsidRDefault="00C14744">
      <w:pPr>
        <w:pStyle w:val="TOC2"/>
        <w:rPr>
          <w:rFonts w:asciiTheme="minorHAnsi" w:eastAsiaTheme="minorEastAsia" w:hAnsiTheme="minorHAnsi"/>
          <w:noProof/>
          <w:sz w:val="22"/>
          <w:szCs w:val="22"/>
          <w:lang w:val="fr-FR" w:eastAsia="fr-FR"/>
        </w:rPr>
      </w:pPr>
      <w:hyperlink w:anchor="_Toc43207167" w:history="1">
        <w:r w:rsidR="009E1369" w:rsidRPr="00FD61D3">
          <w:rPr>
            <w:rStyle w:val="Hyperlink"/>
            <w:noProof/>
          </w:rPr>
          <w:t>6.4</w:t>
        </w:r>
        <w:r w:rsidR="009E1369">
          <w:rPr>
            <w:rFonts w:asciiTheme="minorHAnsi" w:eastAsiaTheme="minorEastAsia" w:hAnsiTheme="minorHAnsi"/>
            <w:noProof/>
            <w:sz w:val="22"/>
            <w:szCs w:val="22"/>
            <w:lang w:val="fr-FR" w:eastAsia="fr-FR"/>
          </w:rPr>
          <w:tab/>
        </w:r>
        <w:r w:rsidR="009E1369" w:rsidRPr="00FD61D3">
          <w:rPr>
            <w:rStyle w:val="Hyperlink"/>
            <w:noProof/>
          </w:rPr>
          <w:t>Invoicing</w:t>
        </w:r>
        <w:r w:rsidR="009E1369">
          <w:rPr>
            <w:noProof/>
            <w:webHidden/>
          </w:rPr>
          <w:tab/>
        </w:r>
        <w:r w:rsidR="009E1369">
          <w:rPr>
            <w:noProof/>
            <w:webHidden/>
          </w:rPr>
          <w:fldChar w:fldCharType="begin"/>
        </w:r>
        <w:r w:rsidR="009E1369">
          <w:rPr>
            <w:noProof/>
            <w:webHidden/>
          </w:rPr>
          <w:instrText xml:space="preserve"> PAGEREF _Toc43207167 \h </w:instrText>
        </w:r>
        <w:r w:rsidR="009E1369">
          <w:rPr>
            <w:noProof/>
            <w:webHidden/>
          </w:rPr>
        </w:r>
        <w:r w:rsidR="009E1369">
          <w:rPr>
            <w:noProof/>
            <w:webHidden/>
          </w:rPr>
          <w:fldChar w:fldCharType="separate"/>
        </w:r>
        <w:r w:rsidR="009E1369">
          <w:rPr>
            <w:noProof/>
            <w:webHidden/>
          </w:rPr>
          <w:t>34</w:t>
        </w:r>
        <w:r w:rsidR="009E1369">
          <w:rPr>
            <w:noProof/>
            <w:webHidden/>
          </w:rPr>
          <w:fldChar w:fldCharType="end"/>
        </w:r>
      </w:hyperlink>
    </w:p>
    <w:p w14:paraId="13E43800" w14:textId="1D3009A5" w:rsidR="009E1369" w:rsidRDefault="00C14744">
      <w:pPr>
        <w:pStyle w:val="TOC2"/>
        <w:rPr>
          <w:rFonts w:asciiTheme="minorHAnsi" w:eastAsiaTheme="minorEastAsia" w:hAnsiTheme="minorHAnsi"/>
          <w:noProof/>
          <w:sz w:val="22"/>
          <w:szCs w:val="22"/>
          <w:lang w:val="fr-FR" w:eastAsia="fr-FR"/>
        </w:rPr>
      </w:pPr>
      <w:hyperlink w:anchor="_Toc43207168" w:history="1">
        <w:r w:rsidR="009E1369" w:rsidRPr="00FD61D3">
          <w:rPr>
            <w:rStyle w:val="Hyperlink"/>
            <w:noProof/>
          </w:rPr>
          <w:t>6.5</w:t>
        </w:r>
        <w:r w:rsidR="009E1369">
          <w:rPr>
            <w:rFonts w:asciiTheme="minorHAnsi" w:eastAsiaTheme="minorEastAsia" w:hAnsiTheme="minorHAnsi"/>
            <w:noProof/>
            <w:sz w:val="22"/>
            <w:szCs w:val="22"/>
            <w:lang w:val="fr-FR" w:eastAsia="fr-FR"/>
          </w:rPr>
          <w:tab/>
        </w:r>
        <w:r w:rsidR="009E1369" w:rsidRPr="00FD61D3">
          <w:rPr>
            <w:rStyle w:val="Hyperlink"/>
            <w:noProof/>
          </w:rPr>
          <w:t>Value Added Tax on fees</w:t>
        </w:r>
        <w:r w:rsidR="009E1369">
          <w:rPr>
            <w:noProof/>
            <w:webHidden/>
          </w:rPr>
          <w:tab/>
        </w:r>
        <w:r w:rsidR="009E1369">
          <w:rPr>
            <w:noProof/>
            <w:webHidden/>
          </w:rPr>
          <w:fldChar w:fldCharType="begin"/>
        </w:r>
        <w:r w:rsidR="009E1369">
          <w:rPr>
            <w:noProof/>
            <w:webHidden/>
          </w:rPr>
          <w:instrText xml:space="preserve"> PAGEREF _Toc43207168 \h </w:instrText>
        </w:r>
        <w:r w:rsidR="009E1369">
          <w:rPr>
            <w:noProof/>
            <w:webHidden/>
          </w:rPr>
        </w:r>
        <w:r w:rsidR="009E1369">
          <w:rPr>
            <w:noProof/>
            <w:webHidden/>
          </w:rPr>
          <w:fldChar w:fldCharType="separate"/>
        </w:r>
        <w:r w:rsidR="009E1369">
          <w:rPr>
            <w:noProof/>
            <w:webHidden/>
          </w:rPr>
          <w:t>34</w:t>
        </w:r>
        <w:r w:rsidR="009E1369">
          <w:rPr>
            <w:noProof/>
            <w:webHidden/>
          </w:rPr>
          <w:fldChar w:fldCharType="end"/>
        </w:r>
      </w:hyperlink>
    </w:p>
    <w:p w14:paraId="35451777" w14:textId="6E395FC5" w:rsidR="009E1369" w:rsidRDefault="00C14744">
      <w:pPr>
        <w:pStyle w:val="TOC2"/>
        <w:rPr>
          <w:rFonts w:asciiTheme="minorHAnsi" w:eastAsiaTheme="minorEastAsia" w:hAnsiTheme="minorHAnsi"/>
          <w:noProof/>
          <w:sz w:val="22"/>
          <w:szCs w:val="22"/>
          <w:lang w:val="fr-FR" w:eastAsia="fr-FR"/>
        </w:rPr>
      </w:pPr>
      <w:hyperlink w:anchor="_Toc43207169" w:history="1">
        <w:r w:rsidR="009E1369" w:rsidRPr="00FD61D3">
          <w:rPr>
            <w:rStyle w:val="Hyperlink"/>
            <w:noProof/>
          </w:rPr>
          <w:t>6.6</w:t>
        </w:r>
        <w:r w:rsidR="009E1369">
          <w:rPr>
            <w:rFonts w:asciiTheme="minorHAnsi" w:eastAsiaTheme="minorEastAsia" w:hAnsiTheme="minorHAnsi"/>
            <w:noProof/>
            <w:sz w:val="22"/>
            <w:szCs w:val="22"/>
            <w:lang w:val="fr-FR" w:eastAsia="fr-FR"/>
          </w:rPr>
          <w:tab/>
        </w:r>
        <w:r w:rsidR="009E1369" w:rsidRPr="00FD61D3">
          <w:rPr>
            <w:rStyle w:val="Hyperlink"/>
            <w:noProof/>
          </w:rPr>
          <w:t>Payment</w:t>
        </w:r>
        <w:r w:rsidR="009E1369">
          <w:rPr>
            <w:noProof/>
            <w:webHidden/>
          </w:rPr>
          <w:tab/>
        </w:r>
        <w:r w:rsidR="009E1369">
          <w:rPr>
            <w:noProof/>
            <w:webHidden/>
          </w:rPr>
          <w:fldChar w:fldCharType="begin"/>
        </w:r>
        <w:r w:rsidR="009E1369">
          <w:rPr>
            <w:noProof/>
            <w:webHidden/>
          </w:rPr>
          <w:instrText xml:space="preserve"> PAGEREF _Toc43207169 \h </w:instrText>
        </w:r>
        <w:r w:rsidR="009E1369">
          <w:rPr>
            <w:noProof/>
            <w:webHidden/>
          </w:rPr>
        </w:r>
        <w:r w:rsidR="009E1369">
          <w:rPr>
            <w:noProof/>
            <w:webHidden/>
          </w:rPr>
          <w:fldChar w:fldCharType="separate"/>
        </w:r>
        <w:r w:rsidR="009E1369">
          <w:rPr>
            <w:noProof/>
            <w:webHidden/>
          </w:rPr>
          <w:t>34</w:t>
        </w:r>
        <w:r w:rsidR="009E1369">
          <w:rPr>
            <w:noProof/>
            <w:webHidden/>
          </w:rPr>
          <w:fldChar w:fldCharType="end"/>
        </w:r>
      </w:hyperlink>
    </w:p>
    <w:p w14:paraId="36A2044D" w14:textId="0A951B30" w:rsidR="009E1369" w:rsidRDefault="00C14744">
      <w:pPr>
        <w:pStyle w:val="TOC1"/>
        <w:rPr>
          <w:rFonts w:asciiTheme="minorHAnsi" w:eastAsiaTheme="minorEastAsia" w:hAnsiTheme="minorHAnsi"/>
          <w:b w:val="0"/>
          <w:noProof/>
          <w:sz w:val="22"/>
          <w:szCs w:val="22"/>
          <w:lang w:val="fr-FR" w:eastAsia="fr-FR"/>
        </w:rPr>
      </w:pPr>
      <w:hyperlink w:anchor="_Toc43207170" w:history="1">
        <w:r w:rsidR="009E1369" w:rsidRPr="00FD61D3">
          <w:rPr>
            <w:rStyle w:val="Hyperlink"/>
            <w:noProof/>
          </w:rPr>
          <w:t>7.</w:t>
        </w:r>
        <w:r w:rsidR="009E1369">
          <w:rPr>
            <w:rFonts w:asciiTheme="minorHAnsi" w:eastAsiaTheme="minorEastAsia" w:hAnsiTheme="minorHAnsi"/>
            <w:b w:val="0"/>
            <w:noProof/>
            <w:sz w:val="22"/>
            <w:szCs w:val="22"/>
            <w:lang w:val="fr-FR" w:eastAsia="fr-FR"/>
          </w:rPr>
          <w:tab/>
        </w:r>
        <w:r w:rsidR="009E1369" w:rsidRPr="00FD61D3">
          <w:rPr>
            <w:rStyle w:val="Hyperlink"/>
            <w:noProof/>
          </w:rPr>
          <w:t>Defined terms</w:t>
        </w:r>
        <w:r w:rsidR="009E1369">
          <w:rPr>
            <w:noProof/>
            <w:webHidden/>
          </w:rPr>
          <w:tab/>
        </w:r>
        <w:r w:rsidR="009E1369">
          <w:rPr>
            <w:noProof/>
            <w:webHidden/>
          </w:rPr>
          <w:fldChar w:fldCharType="begin"/>
        </w:r>
        <w:r w:rsidR="009E1369">
          <w:rPr>
            <w:noProof/>
            <w:webHidden/>
          </w:rPr>
          <w:instrText xml:space="preserve"> PAGEREF _Toc43207170 \h </w:instrText>
        </w:r>
        <w:r w:rsidR="009E1369">
          <w:rPr>
            <w:noProof/>
            <w:webHidden/>
          </w:rPr>
        </w:r>
        <w:r w:rsidR="009E1369">
          <w:rPr>
            <w:noProof/>
            <w:webHidden/>
          </w:rPr>
          <w:fldChar w:fldCharType="separate"/>
        </w:r>
        <w:r w:rsidR="009E1369">
          <w:rPr>
            <w:noProof/>
            <w:webHidden/>
          </w:rPr>
          <w:t>35</w:t>
        </w:r>
        <w:r w:rsidR="009E1369">
          <w:rPr>
            <w:noProof/>
            <w:webHidden/>
          </w:rPr>
          <w:fldChar w:fldCharType="end"/>
        </w:r>
      </w:hyperlink>
    </w:p>
    <w:p w14:paraId="45B45665" w14:textId="5158EC67" w:rsidR="00881E26" w:rsidRDefault="00881E26" w:rsidP="00881E26">
      <w:pPr>
        <w:jc w:val="both"/>
      </w:pPr>
      <w:r>
        <w:rPr>
          <w:sz w:val="40"/>
        </w:rPr>
        <w:fldChar w:fldCharType="end"/>
      </w:r>
    </w:p>
    <w:p w14:paraId="5B72039B" w14:textId="4001497E" w:rsidR="00BB0ACD" w:rsidRDefault="00BB0ACD" w:rsidP="00881E26">
      <w:pPr>
        <w:jc w:val="both"/>
      </w:pPr>
    </w:p>
    <w:p w14:paraId="0C6D4E1A" w14:textId="15EC53C6" w:rsidR="00BB0ACD" w:rsidRDefault="00BB0ACD" w:rsidP="00881E26">
      <w:pPr>
        <w:jc w:val="both"/>
      </w:pPr>
      <w:r>
        <w:t>List of Annexes</w:t>
      </w:r>
    </w:p>
    <w:p w14:paraId="265692D8" w14:textId="624C3FFC" w:rsidR="00BB0ACD" w:rsidRDefault="00BB0ACD" w:rsidP="00881E26">
      <w:pPr>
        <w:jc w:val="both"/>
      </w:pPr>
    </w:p>
    <w:p w14:paraId="1DBC238A" w14:textId="3B0E22FD" w:rsidR="00BB0ACD" w:rsidRDefault="00B80FE7" w:rsidP="00BB0ACD">
      <w:pPr>
        <w:jc w:val="both"/>
      </w:pPr>
      <w:r>
        <w:t xml:space="preserve">Annex 3.1 Tradable Products </w:t>
      </w:r>
    </w:p>
    <w:p w14:paraId="29EB61C2" w14:textId="79B17C33" w:rsidR="00B80FE7" w:rsidRDefault="00B80FE7" w:rsidP="00BB0ACD">
      <w:pPr>
        <w:jc w:val="both"/>
      </w:pPr>
      <w:r>
        <w:t>Annex [X] Privacy Policy</w:t>
      </w:r>
    </w:p>
    <w:p w14:paraId="32632FBE" w14:textId="77777777" w:rsidR="00881E26" w:rsidRDefault="00881E26" w:rsidP="00881E26">
      <w:pPr>
        <w:pStyle w:val="1"/>
        <w:spacing w:line="250" w:lineRule="atLeast"/>
        <w:ind w:left="360" w:hanging="360"/>
        <w:jc w:val="both"/>
      </w:pPr>
      <w:bookmarkStart w:id="0" w:name="_Toc43207137"/>
      <w:r>
        <w:lastRenderedPageBreak/>
        <w:t>Introduction</w:t>
      </w:r>
      <w:bookmarkEnd w:id="0"/>
    </w:p>
    <w:p w14:paraId="222B57B4" w14:textId="3D80127D" w:rsidR="00881E26" w:rsidRDefault="00881E26" w:rsidP="00881E26">
      <w:pPr>
        <w:pStyle w:val="2"/>
        <w:spacing w:line="250" w:lineRule="atLeast"/>
        <w:jc w:val="both"/>
      </w:pPr>
      <w:bookmarkStart w:id="1" w:name="_Toc43207138"/>
      <w:r>
        <w:t>Gas Trading Platform</w:t>
      </w:r>
      <w:bookmarkEnd w:id="1"/>
    </w:p>
    <w:p w14:paraId="73D05966" w14:textId="1046D88B" w:rsidR="00881E26" w:rsidRDefault="00881E26" w:rsidP="00881E26">
      <w:pPr>
        <w:pStyle w:val="3"/>
        <w:spacing w:line="250" w:lineRule="atLeast"/>
        <w:jc w:val="both"/>
      </w:pPr>
      <w:r>
        <w:t xml:space="preserve">General organization of the </w:t>
      </w:r>
      <w:r w:rsidR="00805F8B">
        <w:t>M</w:t>
      </w:r>
      <w:r>
        <w:t>arket</w:t>
      </w:r>
    </w:p>
    <w:p w14:paraId="1B028310" w14:textId="12106C21" w:rsidR="00881E26" w:rsidRPr="004D3F7A" w:rsidRDefault="00AA6BF6" w:rsidP="00E73AA5">
      <w:pPr>
        <w:jc w:val="both"/>
        <w:rPr>
          <w:b/>
        </w:rPr>
      </w:pPr>
      <w:r>
        <w:t xml:space="preserve">The </w:t>
      </w:r>
      <w:r w:rsidR="009202D2">
        <w:t>electronic gas trading platform (the “</w:t>
      </w:r>
      <w:r w:rsidR="00881E26" w:rsidRPr="009202D2">
        <w:rPr>
          <w:b/>
          <w:bCs/>
        </w:rPr>
        <w:t>Trading Platform</w:t>
      </w:r>
      <w:r w:rsidR="009202D2">
        <w:t>”)</w:t>
      </w:r>
      <w:r w:rsidR="00881E26">
        <w:t xml:space="preserve"> is the gas trading platform for the</w:t>
      </w:r>
      <w:r w:rsidR="00E73AA5">
        <w:t xml:space="preserve"> </w:t>
      </w:r>
      <w:r w:rsidR="00881E26">
        <w:t>market</w:t>
      </w:r>
      <w:r w:rsidR="00C75E3A">
        <w:t xml:space="preserve"> (the “</w:t>
      </w:r>
      <w:r w:rsidR="00C75E3A" w:rsidRPr="00805F8B">
        <w:rPr>
          <w:b/>
        </w:rPr>
        <w:t>Market</w:t>
      </w:r>
      <w:r w:rsidR="00C75E3A">
        <w:t>”)</w:t>
      </w:r>
      <w:r w:rsidR="00881E26">
        <w:t xml:space="preserve"> operated by </w:t>
      </w:r>
      <w:r w:rsidR="00E73AA5">
        <w:t>the</w:t>
      </w:r>
      <w:r>
        <w:t xml:space="preserve"> market operator </w:t>
      </w:r>
      <w:r w:rsidR="00E73AA5">
        <w:t>company</w:t>
      </w:r>
      <w:r w:rsidR="009202D2">
        <w:t xml:space="preserve">, EMEX East Med. Energy Exchange Ltd. </w:t>
      </w:r>
      <w:r>
        <w:t xml:space="preserve"> </w:t>
      </w:r>
      <w:r w:rsidR="00881E26">
        <w:t>(</w:t>
      </w:r>
      <w:r>
        <w:t>the “</w:t>
      </w:r>
      <w:r w:rsidRPr="00805F8B">
        <w:rPr>
          <w:b/>
        </w:rPr>
        <w:t>Market Operator</w:t>
      </w:r>
      <w:r>
        <w:t>”</w:t>
      </w:r>
      <w:r w:rsidR="00881E26">
        <w:t xml:space="preserve">). It allows </w:t>
      </w:r>
      <w:r w:rsidR="00E73AA5">
        <w:t xml:space="preserve">the </w:t>
      </w:r>
      <w:r w:rsidR="00881E26">
        <w:t xml:space="preserve">trading in </w:t>
      </w:r>
      <w:r w:rsidR="00E73AA5">
        <w:t>authorized products (“</w:t>
      </w:r>
      <w:r w:rsidR="00E73AA5" w:rsidRPr="00805F8B">
        <w:rPr>
          <w:b/>
        </w:rPr>
        <w:t xml:space="preserve">Tradable </w:t>
      </w:r>
      <w:r w:rsidR="00881E26" w:rsidRPr="00805F8B">
        <w:rPr>
          <w:b/>
        </w:rPr>
        <w:t>Products</w:t>
      </w:r>
      <w:r w:rsidR="00E73AA5" w:rsidRPr="00805F8B">
        <w:rPr>
          <w:b/>
        </w:rPr>
        <w:t>”</w:t>
      </w:r>
      <w:r w:rsidR="00C75E3A" w:rsidRPr="00805F8B">
        <w:rPr>
          <w:b/>
        </w:rPr>
        <w:t xml:space="preserve"> </w:t>
      </w:r>
      <w:r w:rsidR="00C75E3A">
        <w:t>or “</w:t>
      </w:r>
      <w:r w:rsidR="00C75E3A" w:rsidRPr="00805F8B">
        <w:rPr>
          <w:b/>
        </w:rPr>
        <w:t>Products</w:t>
      </w:r>
      <w:r w:rsidR="00C75E3A">
        <w:t>”</w:t>
      </w:r>
      <w:r w:rsidR="00E73AA5">
        <w:t>)</w:t>
      </w:r>
      <w:r w:rsidR="00881E26">
        <w:t xml:space="preserve"> that comply </w:t>
      </w:r>
      <w:r w:rsidR="00881E26" w:rsidRPr="002D5C38">
        <w:t>with the characterist</w:t>
      </w:r>
      <w:r w:rsidR="00881E26">
        <w:t>ics defined in this Market Rules document</w:t>
      </w:r>
      <w:r w:rsidR="00C75E3A">
        <w:t xml:space="preserve"> by participants to the Market (“</w:t>
      </w:r>
      <w:r w:rsidR="00C75E3A" w:rsidRPr="00805F8B">
        <w:rPr>
          <w:b/>
        </w:rPr>
        <w:t>Members</w:t>
      </w:r>
      <w:r w:rsidR="00C75E3A">
        <w:t xml:space="preserve">”) which were granted admission to the Market after </w:t>
      </w:r>
      <w:r w:rsidR="00C3444E">
        <w:t xml:space="preserve">their </w:t>
      </w:r>
      <w:r w:rsidR="00C75E3A">
        <w:t>application</w:t>
      </w:r>
      <w:r w:rsidR="00C3444E">
        <w:t xml:space="preserve"> status (“</w:t>
      </w:r>
      <w:r w:rsidR="00C3444E" w:rsidRPr="00805F8B">
        <w:rPr>
          <w:b/>
        </w:rPr>
        <w:t>Applicants</w:t>
      </w:r>
      <w:r w:rsidR="00C3444E">
        <w:t>”).</w:t>
      </w:r>
    </w:p>
    <w:p w14:paraId="4A6AAA98" w14:textId="58970EEF" w:rsidR="00881E26" w:rsidRPr="002D5C38" w:rsidRDefault="00AA6BF6" w:rsidP="00881E26">
      <w:pPr>
        <w:pStyle w:val="3"/>
        <w:spacing w:line="250" w:lineRule="atLeast"/>
        <w:jc w:val="both"/>
      </w:pPr>
      <w:r>
        <w:t xml:space="preserve"> The Market Operator</w:t>
      </w:r>
      <w:r w:rsidR="00881E26">
        <w:t xml:space="preserve"> role and responsibilities</w:t>
      </w:r>
    </w:p>
    <w:p w14:paraId="791F6261" w14:textId="26904CFE" w:rsidR="00881E26" w:rsidRDefault="00AA6BF6" w:rsidP="00881E26">
      <w:pPr>
        <w:jc w:val="both"/>
      </w:pPr>
      <w:r>
        <w:t xml:space="preserve">The Market Operator </w:t>
      </w:r>
      <w:r w:rsidR="00881E26">
        <w:t xml:space="preserve">is the company responsible for managing the </w:t>
      </w:r>
      <w:r>
        <w:t>Trading Platform</w:t>
      </w:r>
      <w:r w:rsidR="00881E26">
        <w:t xml:space="preserve">. In this </w:t>
      </w:r>
      <w:r w:rsidR="001C1185">
        <w:t>capacity, the</w:t>
      </w:r>
      <w:r>
        <w:t xml:space="preserve"> Market Operator</w:t>
      </w:r>
      <w:r w:rsidR="00881E26">
        <w:t>:</w:t>
      </w:r>
    </w:p>
    <w:p w14:paraId="440E2949" w14:textId="77777777" w:rsidR="00881E26" w:rsidRPr="002D5C38" w:rsidRDefault="00881E26" w:rsidP="00881E26">
      <w:pPr>
        <w:jc w:val="both"/>
        <w:rPr>
          <w:rFonts w:cs="Arial"/>
          <w:color w:val="000000"/>
        </w:rPr>
      </w:pPr>
    </w:p>
    <w:p w14:paraId="6E52ADB5" w14:textId="6CD89C22" w:rsidR="00881E26" w:rsidRPr="007069AC" w:rsidRDefault="00881E26" w:rsidP="00881E26">
      <w:pPr>
        <w:pStyle w:val="af2"/>
        <w:numPr>
          <w:ilvl w:val="0"/>
          <w:numId w:val="8"/>
        </w:numPr>
        <w:spacing w:line="250" w:lineRule="atLeast"/>
        <w:jc w:val="both"/>
        <w:rPr>
          <w:rFonts w:cs="Arial"/>
          <w:color w:val="000000"/>
        </w:rPr>
      </w:pPr>
      <w:r w:rsidRPr="007069AC">
        <w:rPr>
          <w:rFonts w:cs="Arial"/>
          <w:color w:val="000000"/>
        </w:rPr>
        <w:t xml:space="preserve">defines the </w:t>
      </w:r>
      <w:r>
        <w:rPr>
          <w:rFonts w:cs="Arial"/>
          <w:color w:val="000000"/>
        </w:rPr>
        <w:t>T</w:t>
      </w:r>
      <w:r w:rsidRPr="007069AC">
        <w:rPr>
          <w:rFonts w:cs="Arial"/>
          <w:color w:val="000000"/>
        </w:rPr>
        <w:t xml:space="preserve">radable </w:t>
      </w:r>
      <w:r>
        <w:rPr>
          <w:rFonts w:cs="Arial"/>
          <w:color w:val="000000"/>
        </w:rPr>
        <w:t>Product</w:t>
      </w:r>
      <w:r w:rsidRPr="007069AC">
        <w:rPr>
          <w:rFonts w:cs="Arial"/>
          <w:color w:val="000000"/>
        </w:rPr>
        <w:t>s on the</w:t>
      </w:r>
      <w:r w:rsidR="00AA6BF6">
        <w:rPr>
          <w:rFonts w:cs="Arial"/>
          <w:color w:val="000000"/>
        </w:rPr>
        <w:t xml:space="preserve"> </w:t>
      </w:r>
      <w:r w:rsidR="00AA6BF6">
        <w:t>Trading Platform</w:t>
      </w:r>
      <w:r w:rsidR="00881C2D">
        <w:rPr>
          <w:rFonts w:cs="Arial"/>
          <w:color w:val="000000"/>
        </w:rPr>
        <w:t>;</w:t>
      </w:r>
      <w:r w:rsidRPr="007069AC">
        <w:rPr>
          <w:rFonts w:cs="Arial"/>
          <w:color w:val="000000"/>
        </w:rPr>
        <w:t xml:space="preserve"> </w:t>
      </w:r>
    </w:p>
    <w:p w14:paraId="74DEF0F0" w14:textId="1B10E331" w:rsidR="00881E26" w:rsidRDefault="00881E26" w:rsidP="00881E26">
      <w:pPr>
        <w:pStyle w:val="af2"/>
        <w:numPr>
          <w:ilvl w:val="0"/>
          <w:numId w:val="8"/>
        </w:numPr>
        <w:spacing w:line="250" w:lineRule="atLeast"/>
        <w:jc w:val="both"/>
        <w:rPr>
          <w:rFonts w:cs="Arial"/>
          <w:color w:val="000000"/>
        </w:rPr>
      </w:pPr>
      <w:r w:rsidRPr="007069AC">
        <w:rPr>
          <w:rFonts w:cs="Arial"/>
          <w:color w:val="000000"/>
        </w:rPr>
        <w:t xml:space="preserve">enters into </w:t>
      </w:r>
      <w:r w:rsidR="00C75E3A">
        <w:rPr>
          <w:rFonts w:cs="Arial"/>
          <w:color w:val="000000"/>
        </w:rPr>
        <w:t xml:space="preserve">an agreement </w:t>
      </w:r>
      <w:r w:rsidRPr="007069AC">
        <w:rPr>
          <w:rFonts w:cs="Arial"/>
          <w:color w:val="000000"/>
        </w:rPr>
        <w:t>with Members</w:t>
      </w:r>
      <w:r>
        <w:rPr>
          <w:rFonts w:cs="Arial"/>
          <w:color w:val="000000"/>
        </w:rPr>
        <w:t xml:space="preserve"> </w:t>
      </w:r>
      <w:r w:rsidRPr="007069AC">
        <w:rPr>
          <w:rFonts w:cs="Arial"/>
          <w:color w:val="000000"/>
        </w:rPr>
        <w:t xml:space="preserve">meeting the criteria established by </w:t>
      </w:r>
      <w:r w:rsidR="00AA6BF6">
        <w:t>the Market Operator</w:t>
      </w:r>
      <w:r w:rsidR="00AA6BF6" w:rsidRPr="007069AC">
        <w:rPr>
          <w:rFonts w:cs="Arial"/>
          <w:color w:val="000000"/>
        </w:rPr>
        <w:t xml:space="preserve"> </w:t>
      </w:r>
      <w:r w:rsidRPr="007069AC">
        <w:rPr>
          <w:rFonts w:cs="Arial"/>
          <w:color w:val="000000"/>
        </w:rPr>
        <w:t xml:space="preserve">to acquire </w:t>
      </w:r>
      <w:r>
        <w:rPr>
          <w:rFonts w:cs="Arial"/>
          <w:color w:val="000000"/>
        </w:rPr>
        <w:t xml:space="preserve">this </w:t>
      </w:r>
      <w:r w:rsidRPr="007069AC">
        <w:rPr>
          <w:rFonts w:cs="Arial"/>
          <w:color w:val="000000"/>
        </w:rPr>
        <w:t>status</w:t>
      </w:r>
      <w:r w:rsidR="00C75E3A">
        <w:rPr>
          <w:rFonts w:cs="Arial"/>
          <w:color w:val="000000"/>
        </w:rPr>
        <w:t>. This agreement (“</w:t>
      </w:r>
      <w:r w:rsidR="00C75E3A" w:rsidRPr="00805F8B">
        <w:rPr>
          <w:rFonts w:cs="Arial"/>
          <w:b/>
          <w:color w:val="000000"/>
        </w:rPr>
        <w:t>Trading Agreement</w:t>
      </w:r>
      <w:r w:rsidR="00C75E3A">
        <w:rPr>
          <w:rFonts w:cs="Arial"/>
          <w:color w:val="000000"/>
        </w:rPr>
        <w:t>”) defines the terms on which the Member will carry on its trading activities and the resulting relations with the Market Operator, as well the market segments on which the Member chooses to carry its trading activities</w:t>
      </w:r>
      <w:r w:rsidR="00881C2D">
        <w:rPr>
          <w:rFonts w:cs="Arial"/>
          <w:color w:val="000000"/>
        </w:rPr>
        <w:t>;</w:t>
      </w:r>
      <w:r>
        <w:rPr>
          <w:rFonts w:cs="Arial"/>
          <w:color w:val="000000"/>
        </w:rPr>
        <w:t xml:space="preserve"> </w:t>
      </w:r>
    </w:p>
    <w:p w14:paraId="20FA7D10" w14:textId="606FD6C9" w:rsidR="00952C2C" w:rsidRDefault="00952C2C" w:rsidP="00881E26">
      <w:pPr>
        <w:pStyle w:val="af2"/>
        <w:numPr>
          <w:ilvl w:val="0"/>
          <w:numId w:val="8"/>
        </w:numPr>
        <w:spacing w:line="250" w:lineRule="atLeast"/>
        <w:jc w:val="both"/>
        <w:rPr>
          <w:rFonts w:cs="Arial"/>
          <w:color w:val="000000"/>
        </w:rPr>
      </w:pPr>
      <w:r>
        <w:rPr>
          <w:rFonts w:cs="Arial"/>
          <w:color w:val="000000"/>
        </w:rPr>
        <w:t>may enter into an agreement with Members meeting the criteria established by the Market Operator to define the terms on which the Applicant will become a Member to the Market without trading activity (“</w:t>
      </w:r>
      <w:r w:rsidRPr="00805F8B">
        <w:rPr>
          <w:rFonts w:cs="Arial"/>
          <w:b/>
          <w:color w:val="000000"/>
        </w:rPr>
        <w:t>Observer Agreement</w:t>
      </w:r>
      <w:r>
        <w:rPr>
          <w:rFonts w:cs="Arial"/>
          <w:color w:val="000000"/>
        </w:rPr>
        <w:t>”)</w:t>
      </w:r>
      <w:r w:rsidR="00881C2D">
        <w:rPr>
          <w:rFonts w:cs="Arial"/>
          <w:color w:val="000000"/>
        </w:rPr>
        <w:t>;</w:t>
      </w:r>
    </w:p>
    <w:p w14:paraId="27CE0E84" w14:textId="4CEAC441" w:rsidR="00881E26" w:rsidRPr="007069AC" w:rsidRDefault="00881E26" w:rsidP="00881E26">
      <w:pPr>
        <w:pStyle w:val="af2"/>
        <w:numPr>
          <w:ilvl w:val="0"/>
          <w:numId w:val="8"/>
        </w:numPr>
        <w:spacing w:line="250" w:lineRule="atLeast"/>
        <w:jc w:val="both"/>
        <w:rPr>
          <w:rFonts w:cs="Arial"/>
          <w:color w:val="000000"/>
        </w:rPr>
      </w:pPr>
      <w:r w:rsidRPr="007069AC">
        <w:rPr>
          <w:rFonts w:cs="Arial"/>
          <w:color w:val="000000"/>
        </w:rPr>
        <w:t xml:space="preserve">defines the requirements and procedures for </w:t>
      </w:r>
      <w:r w:rsidR="00C75E3A">
        <w:rPr>
          <w:rFonts w:cs="Arial"/>
          <w:color w:val="000000"/>
        </w:rPr>
        <w:t xml:space="preserve">Tradable </w:t>
      </w:r>
      <w:r>
        <w:rPr>
          <w:rFonts w:cs="Arial"/>
          <w:color w:val="000000"/>
        </w:rPr>
        <w:t>Product</w:t>
      </w:r>
      <w:r w:rsidRPr="007069AC">
        <w:rPr>
          <w:rFonts w:cs="Arial"/>
          <w:color w:val="000000"/>
        </w:rPr>
        <w:t>s</w:t>
      </w:r>
      <w:r w:rsidR="00881C2D">
        <w:rPr>
          <w:rFonts w:cs="Arial"/>
          <w:color w:val="000000"/>
        </w:rPr>
        <w:t>;</w:t>
      </w:r>
      <w:r w:rsidRPr="007069AC">
        <w:rPr>
          <w:rFonts w:cs="Arial"/>
          <w:color w:val="000000"/>
        </w:rPr>
        <w:t xml:space="preserve"> </w:t>
      </w:r>
    </w:p>
    <w:p w14:paraId="270FA403" w14:textId="6577CDD9" w:rsidR="00881E26" w:rsidRPr="007069AC" w:rsidRDefault="00881E26" w:rsidP="00881E26">
      <w:pPr>
        <w:pStyle w:val="af2"/>
        <w:numPr>
          <w:ilvl w:val="0"/>
          <w:numId w:val="8"/>
        </w:numPr>
        <w:spacing w:line="250" w:lineRule="atLeast"/>
        <w:jc w:val="both"/>
        <w:rPr>
          <w:rFonts w:cs="Arial"/>
          <w:color w:val="000000"/>
        </w:rPr>
      </w:pPr>
      <w:r w:rsidRPr="007069AC">
        <w:rPr>
          <w:rFonts w:cs="Arial"/>
          <w:color w:val="000000"/>
        </w:rPr>
        <w:t xml:space="preserve">matches buy and sell orders for the </w:t>
      </w:r>
      <w:r>
        <w:rPr>
          <w:rFonts w:cs="Arial"/>
          <w:color w:val="000000"/>
        </w:rPr>
        <w:t>Product</w:t>
      </w:r>
      <w:r w:rsidRPr="007069AC">
        <w:rPr>
          <w:rFonts w:cs="Arial"/>
          <w:color w:val="000000"/>
        </w:rPr>
        <w:t xml:space="preserve">s </w:t>
      </w:r>
      <w:r w:rsidR="00881C2D">
        <w:rPr>
          <w:rFonts w:cs="Arial"/>
          <w:color w:val="000000"/>
        </w:rPr>
        <w:t xml:space="preserve">via the Trading Platform, </w:t>
      </w:r>
      <w:r w:rsidRPr="007069AC">
        <w:rPr>
          <w:rFonts w:cs="Arial"/>
          <w:color w:val="000000"/>
        </w:rPr>
        <w:t>in accordance with the Market Rules</w:t>
      </w:r>
      <w:r w:rsidR="00881C2D">
        <w:rPr>
          <w:rFonts w:cs="Arial"/>
          <w:color w:val="000000"/>
        </w:rPr>
        <w:t>;</w:t>
      </w:r>
      <w:r w:rsidRPr="007069AC">
        <w:rPr>
          <w:rFonts w:cs="Arial"/>
          <w:color w:val="000000"/>
        </w:rPr>
        <w:t xml:space="preserve"> </w:t>
      </w:r>
      <w:r w:rsidR="00881C2D">
        <w:rPr>
          <w:rFonts w:cs="Arial"/>
          <w:color w:val="000000"/>
        </w:rPr>
        <w:t>and</w:t>
      </w:r>
    </w:p>
    <w:p w14:paraId="1E13DA90" w14:textId="38219502" w:rsidR="00881E26" w:rsidRDefault="00881E26" w:rsidP="00881E26">
      <w:pPr>
        <w:pStyle w:val="af2"/>
        <w:numPr>
          <w:ilvl w:val="0"/>
          <w:numId w:val="8"/>
        </w:numPr>
        <w:spacing w:line="250" w:lineRule="atLeast"/>
        <w:jc w:val="both"/>
        <w:rPr>
          <w:rFonts w:cs="Arial"/>
          <w:color w:val="000000"/>
        </w:rPr>
      </w:pPr>
      <w:r w:rsidRPr="007069AC">
        <w:rPr>
          <w:rFonts w:cs="Arial"/>
          <w:color w:val="000000"/>
        </w:rPr>
        <w:t xml:space="preserve">makes all decisions necessary for the integrity and orderly operation of the </w:t>
      </w:r>
      <w:r w:rsidR="00C75E3A">
        <w:rPr>
          <w:rFonts w:cs="Arial"/>
          <w:color w:val="000000"/>
        </w:rPr>
        <w:t>Market</w:t>
      </w:r>
      <w:r w:rsidRPr="007069AC">
        <w:rPr>
          <w:rFonts w:cs="Arial"/>
          <w:color w:val="000000"/>
        </w:rPr>
        <w:t xml:space="preserve">, in particular by monitoring </w:t>
      </w:r>
      <w:r w:rsidR="00C75E3A">
        <w:rPr>
          <w:rFonts w:cs="Arial"/>
          <w:color w:val="000000"/>
        </w:rPr>
        <w:t xml:space="preserve">the </w:t>
      </w:r>
      <w:r w:rsidRPr="007069AC">
        <w:rPr>
          <w:rFonts w:cs="Arial"/>
          <w:color w:val="000000"/>
        </w:rPr>
        <w:t xml:space="preserve">Members' compliance with the Market Rules. </w:t>
      </w:r>
    </w:p>
    <w:p w14:paraId="681DEF03" w14:textId="602B79D7" w:rsidR="00881E26" w:rsidRDefault="00881E26" w:rsidP="00881E26">
      <w:pPr>
        <w:jc w:val="both"/>
      </w:pPr>
    </w:p>
    <w:p w14:paraId="7EEE2044" w14:textId="3CB2A80C" w:rsidR="00881C2D" w:rsidRPr="002D5C38" w:rsidRDefault="00881C2D" w:rsidP="00881E26">
      <w:pPr>
        <w:jc w:val="both"/>
      </w:pPr>
    </w:p>
    <w:p w14:paraId="5F6730B6" w14:textId="70AB0774" w:rsidR="00881E26" w:rsidRDefault="00881E26" w:rsidP="00881E26">
      <w:pPr>
        <w:pStyle w:val="3"/>
        <w:spacing w:line="250" w:lineRule="atLeast"/>
        <w:jc w:val="both"/>
      </w:pPr>
      <w:r>
        <w:t>This document: Market Rules</w:t>
      </w:r>
    </w:p>
    <w:p w14:paraId="14C4A22B" w14:textId="4020EEAD" w:rsidR="00881E26" w:rsidRDefault="00881E26" w:rsidP="00881E26">
      <w:pPr>
        <w:jc w:val="both"/>
        <w:rPr>
          <w:lang w:val="en-GB"/>
        </w:rPr>
      </w:pPr>
      <w:r>
        <w:rPr>
          <w:lang w:val="en-GB"/>
        </w:rPr>
        <w:t>The Market Rules</w:t>
      </w:r>
      <w:r w:rsidR="003B0964">
        <w:rPr>
          <w:lang w:val="en-GB"/>
        </w:rPr>
        <w:t xml:space="preserve"> </w:t>
      </w:r>
      <w:r>
        <w:rPr>
          <w:lang w:val="en-GB"/>
        </w:rPr>
        <w:t xml:space="preserve">establish the conditions under which </w:t>
      </w:r>
      <w:r w:rsidR="00881C2D">
        <w:rPr>
          <w:lang w:val="en-GB"/>
        </w:rPr>
        <w:t>the</w:t>
      </w:r>
      <w:r w:rsidR="00AB7AED">
        <w:rPr>
          <w:lang w:val="en-GB"/>
        </w:rPr>
        <w:t xml:space="preserve"> </w:t>
      </w:r>
      <w:r w:rsidR="005618FA">
        <w:rPr>
          <w:lang w:val="en-GB"/>
        </w:rPr>
        <w:t>Market Operator</w:t>
      </w:r>
      <w:r w:rsidR="00AB7AED">
        <w:rPr>
          <w:lang w:val="en-GB"/>
        </w:rPr>
        <w:t xml:space="preserve"> </w:t>
      </w:r>
      <w:r>
        <w:rPr>
          <w:lang w:val="en-GB"/>
        </w:rPr>
        <w:t>ensures the orderly operation of the Market, and under which Members are admitted to operate on the</w:t>
      </w:r>
      <w:r w:rsidR="00073367">
        <w:rPr>
          <w:lang w:val="en-GB"/>
        </w:rPr>
        <w:t xml:space="preserve"> </w:t>
      </w:r>
      <w:r w:rsidR="00073367">
        <w:t>Trading Platform</w:t>
      </w:r>
      <w:r>
        <w:rPr>
          <w:lang w:val="en-GB"/>
        </w:rPr>
        <w:t>.</w:t>
      </w:r>
    </w:p>
    <w:p w14:paraId="568DFC40" w14:textId="77777777" w:rsidR="00881E26" w:rsidRDefault="00881E26" w:rsidP="00881E26">
      <w:pPr>
        <w:jc w:val="both"/>
        <w:rPr>
          <w:lang w:val="en-GB"/>
        </w:rPr>
      </w:pPr>
    </w:p>
    <w:p w14:paraId="2012F8AC" w14:textId="729CDB5A" w:rsidR="00881E26" w:rsidRDefault="00881C2D" w:rsidP="00881E26">
      <w:pPr>
        <w:jc w:val="both"/>
        <w:rPr>
          <w:lang w:val="en-GB"/>
        </w:rPr>
      </w:pPr>
      <w:r>
        <w:rPr>
          <w:lang w:val="en-GB"/>
        </w:rPr>
        <w:t>The</w:t>
      </w:r>
      <w:r w:rsidR="00AB7AED">
        <w:rPr>
          <w:lang w:val="en-GB"/>
        </w:rPr>
        <w:t xml:space="preserve"> </w:t>
      </w:r>
      <w:r w:rsidR="005618FA">
        <w:rPr>
          <w:lang w:val="en-GB"/>
        </w:rPr>
        <w:t xml:space="preserve">Market Operator </w:t>
      </w:r>
      <w:r w:rsidR="00881E26">
        <w:rPr>
          <w:lang w:val="en-GB"/>
        </w:rPr>
        <w:t>shall provide Members and Applicants with:</w:t>
      </w:r>
    </w:p>
    <w:p w14:paraId="12DA94A9" w14:textId="77777777" w:rsidR="00881E26" w:rsidRDefault="00881E26" w:rsidP="00881E26">
      <w:pPr>
        <w:jc w:val="both"/>
        <w:rPr>
          <w:lang w:val="en-GB"/>
        </w:rPr>
      </w:pPr>
    </w:p>
    <w:p w14:paraId="6685D762" w14:textId="06980036" w:rsidR="00881E26" w:rsidRPr="00344BD4" w:rsidRDefault="00881E26" w:rsidP="00881E26">
      <w:pPr>
        <w:pStyle w:val="af2"/>
        <w:numPr>
          <w:ilvl w:val="0"/>
          <w:numId w:val="10"/>
        </w:numPr>
        <w:spacing w:line="250" w:lineRule="atLeast"/>
        <w:jc w:val="both"/>
        <w:rPr>
          <w:lang w:val="en-GB"/>
        </w:rPr>
      </w:pPr>
      <w:r w:rsidRPr="00344BD4">
        <w:rPr>
          <w:lang w:val="en-GB"/>
        </w:rPr>
        <w:t xml:space="preserve">these Market Rules and the amendments </w:t>
      </w:r>
      <w:r w:rsidR="00881C2D">
        <w:rPr>
          <w:lang w:val="en-GB"/>
        </w:rPr>
        <w:t>there</w:t>
      </w:r>
      <w:r w:rsidRPr="00344BD4">
        <w:rPr>
          <w:lang w:val="en-GB"/>
        </w:rPr>
        <w:t>to</w:t>
      </w:r>
      <w:r w:rsidR="00881C2D">
        <w:rPr>
          <w:lang w:val="en-GB"/>
        </w:rPr>
        <w:t>;</w:t>
      </w:r>
    </w:p>
    <w:p w14:paraId="42F78CB4" w14:textId="42C8B15A" w:rsidR="00881E26" w:rsidRPr="005D20DD" w:rsidRDefault="00881E26">
      <w:pPr>
        <w:pStyle w:val="af2"/>
        <w:numPr>
          <w:ilvl w:val="0"/>
          <w:numId w:val="10"/>
        </w:numPr>
        <w:spacing w:line="250" w:lineRule="atLeast"/>
        <w:jc w:val="both"/>
        <w:rPr>
          <w:lang w:val="en-GB"/>
        </w:rPr>
      </w:pPr>
      <w:r w:rsidRPr="00344BD4">
        <w:rPr>
          <w:lang w:val="en-GB"/>
        </w:rPr>
        <w:t>the Appendi</w:t>
      </w:r>
      <w:r w:rsidR="00881C2D">
        <w:rPr>
          <w:lang w:val="en-GB"/>
        </w:rPr>
        <w:t>c</w:t>
      </w:r>
      <w:r w:rsidRPr="00344BD4">
        <w:rPr>
          <w:lang w:val="en-GB"/>
        </w:rPr>
        <w:t>es, which clarify the provisions of the Market Rules and are an integral part hereof</w:t>
      </w:r>
      <w:r w:rsidR="00881C2D">
        <w:rPr>
          <w:lang w:val="en-GB"/>
        </w:rPr>
        <w:t>;</w:t>
      </w:r>
      <w:r w:rsidR="005644CB">
        <w:rPr>
          <w:lang w:val="en-GB"/>
        </w:rPr>
        <w:t xml:space="preserve"> and</w:t>
      </w:r>
    </w:p>
    <w:p w14:paraId="2DDDBBD2" w14:textId="06DCA66A" w:rsidR="00881E26" w:rsidRDefault="00805F8B" w:rsidP="00881E26">
      <w:pPr>
        <w:pStyle w:val="af2"/>
        <w:numPr>
          <w:ilvl w:val="0"/>
          <w:numId w:val="10"/>
        </w:numPr>
        <w:spacing w:line="250" w:lineRule="atLeast"/>
        <w:jc w:val="both"/>
        <w:rPr>
          <w:lang w:val="en-GB"/>
        </w:rPr>
      </w:pPr>
      <w:r>
        <w:rPr>
          <w:lang w:val="en-GB"/>
        </w:rPr>
        <w:t>t</w:t>
      </w:r>
      <w:r w:rsidR="00881E26">
        <w:rPr>
          <w:lang w:val="en-GB"/>
        </w:rPr>
        <w:t xml:space="preserve">he Trading Agreement or the Observer Agreement as </w:t>
      </w:r>
      <w:r w:rsidR="004D5E7B">
        <w:rPr>
          <w:lang w:val="en-GB"/>
        </w:rPr>
        <w:t>applicable</w:t>
      </w:r>
      <w:r w:rsidR="005644CB">
        <w:rPr>
          <w:lang w:val="en-GB"/>
        </w:rPr>
        <w:t>.</w:t>
      </w:r>
    </w:p>
    <w:p w14:paraId="4418EB89" w14:textId="01A19DC7" w:rsidR="00FD4D4B" w:rsidRPr="00F86F75" w:rsidRDefault="00FD4D4B" w:rsidP="00881E26">
      <w:pPr>
        <w:pStyle w:val="af2"/>
        <w:numPr>
          <w:ilvl w:val="0"/>
          <w:numId w:val="10"/>
        </w:numPr>
        <w:spacing w:line="250" w:lineRule="atLeast"/>
        <w:jc w:val="both"/>
        <w:rPr>
          <w:lang w:val="en-GB"/>
        </w:rPr>
      </w:pPr>
      <w:r w:rsidRPr="00F86F75">
        <w:rPr>
          <w:lang w:bidi="he-IL"/>
        </w:rPr>
        <w:t xml:space="preserve">the form of the </w:t>
      </w:r>
      <w:r w:rsidR="00A229A4" w:rsidRPr="00F86F75">
        <w:rPr>
          <w:lang w:bidi="he-IL"/>
        </w:rPr>
        <w:t>Bilateral Agreement</w:t>
      </w:r>
      <w:r w:rsidRPr="00F86F75">
        <w:rPr>
          <w:lang w:bidi="he-IL"/>
        </w:rPr>
        <w:t xml:space="preserve">. </w:t>
      </w:r>
    </w:p>
    <w:p w14:paraId="457C2ED4" w14:textId="77777777" w:rsidR="00881E26" w:rsidRDefault="00881E26" w:rsidP="00881E26">
      <w:pPr>
        <w:jc w:val="both"/>
        <w:rPr>
          <w:lang w:val="en-GB"/>
        </w:rPr>
      </w:pPr>
    </w:p>
    <w:p w14:paraId="387C6AE9" w14:textId="3254CCDA" w:rsidR="00881E26" w:rsidRDefault="004D5E7B" w:rsidP="00881E26">
      <w:pPr>
        <w:jc w:val="both"/>
        <w:rPr>
          <w:lang w:val="en-GB"/>
        </w:rPr>
      </w:pPr>
      <w:r>
        <w:rPr>
          <w:lang w:val="en-GB"/>
        </w:rPr>
        <w:lastRenderedPageBreak/>
        <w:t xml:space="preserve">The </w:t>
      </w:r>
      <w:r w:rsidR="005618FA">
        <w:rPr>
          <w:lang w:val="en-GB"/>
        </w:rPr>
        <w:t xml:space="preserve">Market Operator </w:t>
      </w:r>
      <w:r w:rsidR="00881E26">
        <w:rPr>
          <w:lang w:val="en-GB"/>
        </w:rPr>
        <w:t xml:space="preserve">may amend the Market Rules. </w:t>
      </w:r>
      <w:r w:rsidR="00ED1115">
        <w:rPr>
          <w:lang w:val="en-GB"/>
        </w:rPr>
        <w:t>S</w:t>
      </w:r>
      <w:r w:rsidR="00881E26">
        <w:rPr>
          <w:lang w:val="en-GB"/>
        </w:rPr>
        <w:t xml:space="preserve">uch amendments shall be announced to Members at </w:t>
      </w:r>
      <w:r w:rsidR="008303BC">
        <w:rPr>
          <w:lang w:val="en-GB"/>
        </w:rPr>
        <w:t xml:space="preserve">least </w:t>
      </w:r>
      <w:r w:rsidR="008303BC" w:rsidRPr="00805F8B">
        <w:rPr>
          <w:lang w:val="en-GB"/>
        </w:rPr>
        <w:t>10</w:t>
      </w:r>
      <w:r w:rsidR="00805F8B">
        <w:rPr>
          <w:lang w:val="en-GB"/>
        </w:rPr>
        <w:t xml:space="preserve"> (ten)</w:t>
      </w:r>
      <w:r>
        <w:rPr>
          <w:lang w:val="en-GB"/>
        </w:rPr>
        <w:t xml:space="preserve"> </w:t>
      </w:r>
      <w:r w:rsidR="00881E26">
        <w:rPr>
          <w:lang w:val="en-GB"/>
        </w:rPr>
        <w:t xml:space="preserve">calendar </w:t>
      </w:r>
      <w:r w:rsidR="008303BC">
        <w:rPr>
          <w:lang w:val="en-GB"/>
        </w:rPr>
        <w:t>days before</w:t>
      </w:r>
      <w:r w:rsidR="00881E26">
        <w:rPr>
          <w:lang w:val="en-GB"/>
        </w:rPr>
        <w:t xml:space="preserve"> the amendments enter into force</w:t>
      </w:r>
      <w:r w:rsidR="00ED1115">
        <w:rPr>
          <w:lang w:val="en-GB"/>
        </w:rPr>
        <w:t>, unless the amendment must be adopted immediately in order to avoid damage to the Trading Platform</w:t>
      </w:r>
      <w:r w:rsidR="00307086">
        <w:rPr>
          <w:lang w:val="en-GB"/>
        </w:rPr>
        <w:t xml:space="preserve"> or the Market </w:t>
      </w:r>
      <w:r w:rsidR="00534BC0">
        <w:rPr>
          <w:lang w:val="en-GB"/>
        </w:rPr>
        <w:t>O</w:t>
      </w:r>
      <w:r w:rsidR="00307086">
        <w:rPr>
          <w:lang w:val="en-GB"/>
        </w:rPr>
        <w:t>perator</w:t>
      </w:r>
      <w:r w:rsidR="00881E26">
        <w:rPr>
          <w:lang w:val="en-GB"/>
        </w:rPr>
        <w:t>. Members shall be deemed to have accepted the amendments when they enter into force. If a Member does not accept the amendments, it shall be entitled to terminate its Trading Agreement</w:t>
      </w:r>
      <w:r w:rsidR="00805F8B">
        <w:rPr>
          <w:lang w:val="en-GB"/>
        </w:rPr>
        <w:t xml:space="preserve"> </w:t>
      </w:r>
      <w:r>
        <w:rPr>
          <w:lang w:val="en-GB"/>
        </w:rPr>
        <w:t xml:space="preserve">or Observer Agreement, as applicable, </w:t>
      </w:r>
      <w:r w:rsidR="00576D79">
        <w:rPr>
          <w:lang w:val="en-GB"/>
        </w:rPr>
        <w:t>within the same period.</w:t>
      </w:r>
      <w:r w:rsidR="00FC1465">
        <w:rPr>
          <w:lang w:val="en-GB"/>
        </w:rPr>
        <w:t xml:space="preserve"> Amendments to annexes shall not entitle a Trading Member to terminate its Trading Agreement.</w:t>
      </w:r>
    </w:p>
    <w:p w14:paraId="181E2EF5" w14:textId="77777777" w:rsidR="00881E26" w:rsidRDefault="00881E26" w:rsidP="00881E26">
      <w:pPr>
        <w:jc w:val="both"/>
        <w:rPr>
          <w:lang w:val="en-GB"/>
        </w:rPr>
      </w:pPr>
    </w:p>
    <w:p w14:paraId="5FC98E90" w14:textId="3A1A4C00" w:rsidR="00881E26" w:rsidRPr="003B0964" w:rsidRDefault="00881E26" w:rsidP="003B0964">
      <w:pPr>
        <w:jc w:val="both"/>
        <w:rPr>
          <w:lang w:val="en-GB"/>
        </w:rPr>
      </w:pPr>
      <w:r>
        <w:rPr>
          <w:lang w:val="en-GB"/>
        </w:rPr>
        <w:t xml:space="preserve">The Market Rules </w:t>
      </w:r>
      <w:r w:rsidR="00A415CC">
        <w:rPr>
          <w:lang w:val="en-GB"/>
        </w:rPr>
        <w:t>will be</w:t>
      </w:r>
      <w:r>
        <w:rPr>
          <w:lang w:val="en-GB"/>
        </w:rPr>
        <w:t xml:space="preserve"> made available </w:t>
      </w:r>
      <w:r w:rsidR="00A415CC">
        <w:rPr>
          <w:lang w:val="en-GB"/>
        </w:rPr>
        <w:t xml:space="preserve">to Members </w:t>
      </w:r>
      <w:r>
        <w:rPr>
          <w:lang w:val="en-GB"/>
        </w:rPr>
        <w:t xml:space="preserve">on the website of </w:t>
      </w:r>
      <w:r w:rsidR="005618FA">
        <w:rPr>
          <w:lang w:val="en-GB"/>
        </w:rPr>
        <w:t>the Market Operator.</w:t>
      </w:r>
    </w:p>
    <w:p w14:paraId="526F1C5A" w14:textId="77777777" w:rsidR="00881E26" w:rsidRDefault="00881E26" w:rsidP="00881E26">
      <w:pPr>
        <w:pStyle w:val="2"/>
        <w:spacing w:line="250" w:lineRule="atLeast"/>
        <w:jc w:val="both"/>
      </w:pPr>
      <w:bookmarkStart w:id="2" w:name="_Toc43207139"/>
      <w:r>
        <w:t>Contractual relations</w:t>
      </w:r>
      <w:bookmarkEnd w:id="2"/>
    </w:p>
    <w:p w14:paraId="0B9F9412" w14:textId="0B46DA68" w:rsidR="00881E26" w:rsidRDefault="00881E26" w:rsidP="00FD4D4B">
      <w:pPr>
        <w:jc w:val="both"/>
        <w:rPr>
          <w:lang w:val="en-GB"/>
        </w:rPr>
      </w:pPr>
      <w:r>
        <w:rPr>
          <w:lang w:val="en-GB"/>
        </w:rPr>
        <w:t xml:space="preserve">Relations between </w:t>
      </w:r>
      <w:r w:rsidR="005618FA">
        <w:rPr>
          <w:lang w:val="en-GB"/>
        </w:rPr>
        <w:t xml:space="preserve">the Market Operator </w:t>
      </w:r>
      <w:r>
        <w:rPr>
          <w:lang w:val="en-GB"/>
        </w:rPr>
        <w:t xml:space="preserve">and the Members of the </w:t>
      </w:r>
      <w:r w:rsidR="005618FA">
        <w:rPr>
          <w:lang w:val="en-GB"/>
        </w:rPr>
        <w:t xml:space="preserve">Trading Platform </w:t>
      </w:r>
      <w:r w:rsidR="00FD4D4B">
        <w:rPr>
          <w:lang w:val="en-GB"/>
        </w:rPr>
        <w:t xml:space="preserve">shall be governed by the </w:t>
      </w:r>
      <w:r w:rsidR="00FD4D4B" w:rsidRPr="00FD4D4B">
        <w:rPr>
          <w:lang w:val="en-GB"/>
        </w:rPr>
        <w:t>Trading Agreement or the Observer Agreement</w:t>
      </w:r>
      <w:r w:rsidR="00FD4D4B">
        <w:rPr>
          <w:lang w:val="en-GB"/>
        </w:rPr>
        <w:t>, as applicable,</w:t>
      </w:r>
      <w:r w:rsidR="00FD4D4B" w:rsidRPr="00FD4D4B">
        <w:rPr>
          <w:lang w:val="en-GB"/>
        </w:rPr>
        <w:t xml:space="preserve"> </w:t>
      </w:r>
      <w:r>
        <w:rPr>
          <w:lang w:val="en-GB"/>
        </w:rPr>
        <w:t xml:space="preserve">and relations between </w:t>
      </w:r>
      <w:r w:rsidR="005618FA">
        <w:rPr>
          <w:lang w:val="en-GB"/>
        </w:rPr>
        <w:t xml:space="preserve">the Trading Platform </w:t>
      </w:r>
      <w:r>
        <w:rPr>
          <w:lang w:val="en-GB"/>
        </w:rPr>
        <w:t xml:space="preserve">Members shall be governed by </w:t>
      </w:r>
      <w:r w:rsidR="00FD4D4B">
        <w:rPr>
          <w:lang w:val="en-GB"/>
        </w:rPr>
        <w:t>a Bilateral Agreement</w:t>
      </w:r>
      <w:r>
        <w:rPr>
          <w:lang w:val="en-GB"/>
        </w:rPr>
        <w:t>. By signing the Trading Agreement</w:t>
      </w:r>
      <w:r w:rsidR="004D5E7B">
        <w:rPr>
          <w:lang w:val="en-GB"/>
        </w:rPr>
        <w:t xml:space="preserve"> </w:t>
      </w:r>
      <w:r w:rsidR="004D5E7B" w:rsidRPr="00323327">
        <w:rPr>
          <w:lang w:val="en-GB"/>
        </w:rPr>
        <w:t>or the Observer Agreement</w:t>
      </w:r>
      <w:r w:rsidRPr="00323327">
        <w:rPr>
          <w:lang w:val="en-GB"/>
        </w:rPr>
        <w:t>, Members undertake to comply with the Market Rules and</w:t>
      </w:r>
      <w:r w:rsidR="004D5E7B" w:rsidRPr="00323327">
        <w:rPr>
          <w:lang w:val="en-GB"/>
        </w:rPr>
        <w:t xml:space="preserve"> any notices pertaining to operation of the Market issued by the Market Operator</w:t>
      </w:r>
      <w:r w:rsidRPr="00323327">
        <w:rPr>
          <w:lang w:val="en-GB"/>
        </w:rPr>
        <w:t xml:space="preserve"> </w:t>
      </w:r>
      <w:r w:rsidR="004D5E7B" w:rsidRPr="00323327">
        <w:rPr>
          <w:lang w:val="en-GB"/>
        </w:rPr>
        <w:t>(“</w:t>
      </w:r>
      <w:r w:rsidRPr="004D5E7B">
        <w:rPr>
          <w:b/>
          <w:bCs/>
          <w:lang w:val="en-GB"/>
        </w:rPr>
        <w:t>Market Notices</w:t>
      </w:r>
      <w:r w:rsidR="004D5E7B">
        <w:rPr>
          <w:lang w:val="en-GB"/>
        </w:rPr>
        <w:t>”)</w:t>
      </w:r>
      <w:r>
        <w:rPr>
          <w:lang w:val="en-GB"/>
        </w:rPr>
        <w:t xml:space="preserve"> relevant to them.</w:t>
      </w:r>
    </w:p>
    <w:p w14:paraId="0400352F" w14:textId="77777777" w:rsidR="00881E26" w:rsidRDefault="00881E26" w:rsidP="00881E26">
      <w:pPr>
        <w:jc w:val="both"/>
        <w:rPr>
          <w:lang w:val="en-GB"/>
        </w:rPr>
      </w:pPr>
    </w:p>
    <w:p w14:paraId="1704F9DC" w14:textId="0F23EC57" w:rsidR="00881E26" w:rsidRDefault="00881E26" w:rsidP="00881E26">
      <w:pPr>
        <w:jc w:val="both"/>
        <w:rPr>
          <w:lang w:val="en-GB"/>
        </w:rPr>
      </w:pPr>
      <w:r>
        <w:rPr>
          <w:lang w:val="en-GB"/>
        </w:rPr>
        <w:t>Any violation by a Member</w:t>
      </w:r>
      <w:r>
        <w:rPr>
          <w:color w:val="000000" w:themeColor="text1"/>
          <w:lang w:val="en-GB"/>
        </w:rPr>
        <w:t xml:space="preserve"> </w:t>
      </w:r>
      <w:r>
        <w:rPr>
          <w:lang w:val="en-GB"/>
        </w:rPr>
        <w:t>of any obligation resulting from the Market Rules entitle</w:t>
      </w:r>
      <w:r w:rsidR="003C684A">
        <w:rPr>
          <w:lang w:val="en-GB"/>
        </w:rPr>
        <w:t>s</w:t>
      </w:r>
      <w:r>
        <w:rPr>
          <w:lang w:val="en-GB"/>
        </w:rPr>
        <w:t xml:space="preserve"> </w:t>
      </w:r>
      <w:r w:rsidR="005618FA">
        <w:rPr>
          <w:lang w:val="en-GB"/>
        </w:rPr>
        <w:t xml:space="preserve">the Market Operator </w:t>
      </w:r>
      <w:r>
        <w:rPr>
          <w:lang w:val="en-GB"/>
        </w:rPr>
        <w:t>to suspend or terminate the Member's Trading Agreement</w:t>
      </w:r>
      <w:r w:rsidR="003C684A">
        <w:rPr>
          <w:lang w:val="en-GB"/>
        </w:rPr>
        <w:t xml:space="preserve"> or Observer Agreement, as applicable</w:t>
      </w:r>
      <w:r>
        <w:rPr>
          <w:lang w:val="en-GB"/>
        </w:rPr>
        <w:t>.</w:t>
      </w:r>
      <w:r>
        <w:rPr>
          <w:rFonts w:cs="Tahoma"/>
          <w:lang w:val="en-GB"/>
        </w:rPr>
        <w:t xml:space="preserve"> </w:t>
      </w:r>
    </w:p>
    <w:p w14:paraId="34F21FB9" w14:textId="77777777" w:rsidR="00881E26" w:rsidRPr="006D4BC7" w:rsidRDefault="00881E26" w:rsidP="00881E26">
      <w:pPr>
        <w:rPr>
          <w:rtl/>
          <w:lang w:val="en-GB" w:bidi="he-IL"/>
        </w:rPr>
      </w:pPr>
    </w:p>
    <w:p w14:paraId="47B7DBE4" w14:textId="77777777" w:rsidR="00881E26" w:rsidRDefault="00881E26" w:rsidP="00881E26">
      <w:pPr>
        <w:pStyle w:val="1"/>
        <w:spacing w:line="250" w:lineRule="atLeast"/>
        <w:ind w:left="360" w:hanging="360"/>
        <w:jc w:val="both"/>
      </w:pPr>
      <w:bookmarkStart w:id="3" w:name="_Toc43207140"/>
      <w:r>
        <w:lastRenderedPageBreak/>
        <w:t>Market Members</w:t>
      </w:r>
      <w:bookmarkEnd w:id="3"/>
    </w:p>
    <w:p w14:paraId="737B91F1" w14:textId="401AD562" w:rsidR="00881E26" w:rsidRDefault="00881E26" w:rsidP="00881E26">
      <w:r>
        <w:t xml:space="preserve">There are two categories of </w:t>
      </w:r>
      <w:r w:rsidR="005D20DD">
        <w:t>Members:</w:t>
      </w:r>
    </w:p>
    <w:p w14:paraId="669ABBC4" w14:textId="77777777" w:rsidR="00881E26" w:rsidRDefault="00881E26" w:rsidP="00881E26">
      <w:pPr>
        <w:pStyle w:val="af2"/>
        <w:numPr>
          <w:ilvl w:val="0"/>
          <w:numId w:val="11"/>
        </w:numPr>
        <w:spacing w:line="250" w:lineRule="atLeast"/>
      </w:pPr>
      <w:r>
        <w:t>Trading Members</w:t>
      </w:r>
    </w:p>
    <w:p w14:paraId="592239B9" w14:textId="77777777" w:rsidR="00881E26" w:rsidRDefault="00881E26" w:rsidP="00881E26">
      <w:pPr>
        <w:pStyle w:val="af2"/>
        <w:numPr>
          <w:ilvl w:val="0"/>
          <w:numId w:val="11"/>
        </w:numPr>
        <w:spacing w:line="250" w:lineRule="atLeast"/>
      </w:pPr>
      <w:r>
        <w:t>Observers</w:t>
      </w:r>
    </w:p>
    <w:p w14:paraId="110D6126" w14:textId="77777777" w:rsidR="00881E26" w:rsidRDefault="00881E26" w:rsidP="00881E26">
      <w:pPr>
        <w:pStyle w:val="2"/>
        <w:spacing w:line="250" w:lineRule="atLeast"/>
      </w:pPr>
      <w:bookmarkStart w:id="4" w:name="_Toc43207141"/>
      <w:r>
        <w:t>Authorized Applicants</w:t>
      </w:r>
      <w:bookmarkEnd w:id="4"/>
    </w:p>
    <w:p w14:paraId="4954BAB5" w14:textId="4F32A766" w:rsidR="00881E26" w:rsidRDefault="00881E26" w:rsidP="00881E26">
      <w:pPr>
        <w:jc w:val="both"/>
        <w:rPr>
          <w:rFonts w:asciiTheme="majorHAnsi" w:hAnsiTheme="majorHAnsi" w:cstheme="majorHAnsi"/>
          <w:color w:val="000000"/>
          <w:lang w:val="en-GB"/>
        </w:rPr>
      </w:pPr>
      <w:r w:rsidRPr="00691C0E">
        <w:rPr>
          <w:rFonts w:asciiTheme="majorHAnsi" w:hAnsiTheme="majorHAnsi" w:cstheme="majorHAnsi"/>
          <w:color w:val="000000"/>
          <w:lang w:val="en-GB"/>
        </w:rPr>
        <w:t xml:space="preserve">Applicants represent and warrant to </w:t>
      </w:r>
      <w:r w:rsidR="005618FA">
        <w:rPr>
          <w:lang w:val="en-GB"/>
        </w:rPr>
        <w:t>the Market Operator</w:t>
      </w:r>
      <w:r w:rsidRPr="00691C0E">
        <w:rPr>
          <w:rFonts w:asciiTheme="majorHAnsi" w:hAnsiTheme="majorHAnsi" w:cstheme="majorHAnsi"/>
          <w:color w:val="000000"/>
          <w:lang w:val="en-GB"/>
        </w:rPr>
        <w:t>:</w:t>
      </w:r>
    </w:p>
    <w:p w14:paraId="528B8BAB" w14:textId="77777777" w:rsidR="00881E26" w:rsidRPr="00691C0E" w:rsidRDefault="00881E26" w:rsidP="00881E26">
      <w:pPr>
        <w:jc w:val="both"/>
        <w:rPr>
          <w:rFonts w:asciiTheme="majorHAnsi" w:hAnsiTheme="majorHAnsi" w:cstheme="majorHAnsi"/>
          <w:color w:val="000000"/>
          <w:lang w:val="en-GB"/>
        </w:rPr>
      </w:pPr>
    </w:p>
    <w:p w14:paraId="4E79F7C3" w14:textId="3FCD181C" w:rsidR="00881E26" w:rsidRPr="00691C0E" w:rsidRDefault="00805F8B" w:rsidP="00881E26">
      <w:pPr>
        <w:numPr>
          <w:ilvl w:val="0"/>
          <w:numId w:val="12"/>
        </w:numPr>
        <w:spacing w:line="240" w:lineRule="auto"/>
        <w:ind w:left="284" w:hanging="284"/>
        <w:jc w:val="both"/>
        <w:rPr>
          <w:rFonts w:asciiTheme="majorHAnsi" w:hAnsiTheme="majorHAnsi" w:cstheme="majorHAnsi"/>
          <w:color w:val="000000"/>
          <w:lang w:val="en-GB"/>
        </w:rPr>
      </w:pPr>
      <w:r>
        <w:rPr>
          <w:rFonts w:asciiTheme="majorHAnsi" w:hAnsiTheme="majorHAnsi" w:cstheme="majorHAnsi"/>
          <w:color w:val="000000"/>
          <w:lang w:val="en-GB"/>
        </w:rPr>
        <w:t xml:space="preserve">     </w:t>
      </w:r>
      <w:r w:rsidR="00881E26" w:rsidRPr="00691C0E">
        <w:rPr>
          <w:rFonts w:asciiTheme="majorHAnsi" w:hAnsiTheme="majorHAnsi" w:cstheme="majorHAnsi"/>
          <w:color w:val="000000"/>
          <w:lang w:val="en-GB"/>
        </w:rPr>
        <w:t>that they have been duly organised in accordance with the laws of their jurisdiction of incorporation;</w:t>
      </w:r>
    </w:p>
    <w:p w14:paraId="3822C91C" w14:textId="28E0EDF8" w:rsidR="00881E26" w:rsidRPr="00691C0E" w:rsidRDefault="00805F8B" w:rsidP="00881E26">
      <w:pPr>
        <w:numPr>
          <w:ilvl w:val="0"/>
          <w:numId w:val="12"/>
        </w:numPr>
        <w:spacing w:line="240" w:lineRule="auto"/>
        <w:ind w:left="284" w:hanging="284"/>
        <w:jc w:val="both"/>
        <w:rPr>
          <w:rFonts w:asciiTheme="majorHAnsi" w:hAnsiTheme="majorHAnsi" w:cstheme="majorHAnsi"/>
          <w:color w:val="000000"/>
          <w:lang w:val="en-GB"/>
        </w:rPr>
      </w:pPr>
      <w:r>
        <w:rPr>
          <w:rFonts w:asciiTheme="majorHAnsi" w:hAnsiTheme="majorHAnsi" w:cstheme="majorHAnsi"/>
          <w:color w:val="000000"/>
          <w:lang w:val="en-GB"/>
        </w:rPr>
        <w:t xml:space="preserve">     </w:t>
      </w:r>
      <w:r w:rsidR="00881E26" w:rsidRPr="00691C0E">
        <w:rPr>
          <w:rFonts w:asciiTheme="majorHAnsi" w:hAnsiTheme="majorHAnsi" w:cstheme="majorHAnsi"/>
          <w:color w:val="000000"/>
          <w:lang w:val="en-GB"/>
        </w:rPr>
        <w:t>that the signature and performance of the Trading Agreement</w:t>
      </w:r>
      <w:r w:rsidR="00A563FD">
        <w:rPr>
          <w:rFonts w:asciiTheme="majorHAnsi" w:hAnsiTheme="majorHAnsi" w:cstheme="majorHAnsi"/>
          <w:color w:val="000000"/>
          <w:lang w:val="en-GB"/>
        </w:rPr>
        <w:t xml:space="preserve"> or the Observer Agreement</w:t>
      </w:r>
      <w:r w:rsidR="00881E26" w:rsidRPr="00691C0E">
        <w:rPr>
          <w:rFonts w:asciiTheme="majorHAnsi" w:hAnsiTheme="majorHAnsi" w:cstheme="majorHAnsi"/>
          <w:color w:val="000000"/>
          <w:lang w:val="en-GB"/>
        </w:rPr>
        <w:t>:</w:t>
      </w:r>
    </w:p>
    <w:p w14:paraId="298A05C6" w14:textId="7FA6F1CA" w:rsidR="00881E26" w:rsidRPr="00691C0E" w:rsidRDefault="00881E26" w:rsidP="00881E26">
      <w:pPr>
        <w:numPr>
          <w:ilvl w:val="1"/>
          <w:numId w:val="9"/>
        </w:numPr>
        <w:tabs>
          <w:tab w:val="num" w:pos="567"/>
        </w:tabs>
        <w:spacing w:line="240" w:lineRule="auto"/>
        <w:ind w:left="567" w:hanging="283"/>
        <w:jc w:val="both"/>
        <w:rPr>
          <w:rFonts w:asciiTheme="majorHAnsi" w:hAnsiTheme="majorHAnsi" w:cstheme="majorHAnsi"/>
          <w:color w:val="000000"/>
          <w:lang w:val="en-GB"/>
        </w:rPr>
      </w:pPr>
      <w:r w:rsidRPr="00691C0E">
        <w:rPr>
          <w:rFonts w:asciiTheme="majorHAnsi" w:hAnsiTheme="majorHAnsi" w:cstheme="majorHAnsi"/>
          <w:color w:val="000000"/>
          <w:lang w:val="en-GB"/>
        </w:rPr>
        <w:t>are within their statutory powers and have been duly authorised by all the measures required under their by-laws</w:t>
      </w:r>
      <w:r w:rsidR="003C684A">
        <w:rPr>
          <w:rFonts w:asciiTheme="majorHAnsi" w:hAnsiTheme="majorHAnsi" w:cstheme="majorHAnsi"/>
          <w:color w:val="000000"/>
          <w:lang w:val="en-GB"/>
        </w:rPr>
        <w:t>;</w:t>
      </w:r>
    </w:p>
    <w:p w14:paraId="2F0C4529" w14:textId="4296CF97" w:rsidR="00881E26" w:rsidRPr="00691C0E" w:rsidRDefault="00881E26" w:rsidP="00881E26">
      <w:pPr>
        <w:numPr>
          <w:ilvl w:val="1"/>
          <w:numId w:val="9"/>
        </w:numPr>
        <w:tabs>
          <w:tab w:val="num" w:pos="567"/>
        </w:tabs>
        <w:spacing w:line="240" w:lineRule="auto"/>
        <w:ind w:left="567" w:hanging="283"/>
        <w:jc w:val="both"/>
        <w:rPr>
          <w:rFonts w:asciiTheme="majorHAnsi" w:hAnsiTheme="majorHAnsi" w:cstheme="majorHAnsi"/>
          <w:color w:val="000000"/>
          <w:lang w:val="en-GB"/>
        </w:rPr>
      </w:pPr>
      <w:r w:rsidRPr="00691C0E">
        <w:rPr>
          <w:rFonts w:asciiTheme="majorHAnsi" w:hAnsiTheme="majorHAnsi" w:cstheme="majorHAnsi"/>
          <w:color w:val="000000"/>
          <w:lang w:val="en-GB"/>
        </w:rPr>
        <w:t>do not require any type of deposit to be made with a government organisation, agency or administration, or in relation to such institutions</w:t>
      </w:r>
      <w:r w:rsidR="003C684A">
        <w:rPr>
          <w:rFonts w:asciiTheme="majorHAnsi" w:hAnsiTheme="majorHAnsi" w:cstheme="majorHAnsi"/>
          <w:color w:val="000000"/>
          <w:lang w:val="en-GB"/>
        </w:rPr>
        <w:t>;</w:t>
      </w:r>
    </w:p>
    <w:p w14:paraId="04C613A2" w14:textId="2EA69B6A" w:rsidR="00881E26" w:rsidRPr="00691C0E" w:rsidRDefault="00881E26" w:rsidP="00881E26">
      <w:pPr>
        <w:numPr>
          <w:ilvl w:val="1"/>
          <w:numId w:val="9"/>
        </w:numPr>
        <w:tabs>
          <w:tab w:val="num" w:pos="567"/>
        </w:tabs>
        <w:spacing w:line="240" w:lineRule="auto"/>
        <w:ind w:left="567" w:hanging="283"/>
        <w:jc w:val="both"/>
        <w:rPr>
          <w:rFonts w:asciiTheme="majorHAnsi" w:hAnsiTheme="majorHAnsi" w:cstheme="majorHAnsi"/>
          <w:color w:val="000000"/>
          <w:lang w:val="en-GB"/>
        </w:rPr>
      </w:pPr>
      <w:r w:rsidRPr="00691C0E">
        <w:rPr>
          <w:rFonts w:asciiTheme="majorHAnsi" w:hAnsiTheme="majorHAnsi" w:cstheme="majorHAnsi"/>
          <w:color w:val="000000"/>
          <w:lang w:val="en-GB"/>
        </w:rPr>
        <w:t>do not infringe or breach applicable legal or regulatory provisions</w:t>
      </w:r>
      <w:r w:rsidR="008764FC">
        <w:rPr>
          <w:rFonts w:asciiTheme="majorHAnsi" w:hAnsiTheme="majorHAnsi" w:cstheme="majorHAnsi"/>
          <w:color w:val="000000"/>
          <w:lang w:bidi="he-IL"/>
        </w:rPr>
        <w:t>, including anti-trust and securities laws,</w:t>
      </w:r>
      <w:r w:rsidRPr="00691C0E">
        <w:rPr>
          <w:rFonts w:asciiTheme="majorHAnsi" w:hAnsiTheme="majorHAnsi" w:cstheme="majorHAnsi"/>
          <w:color w:val="000000"/>
          <w:lang w:val="en-GB"/>
        </w:rPr>
        <w:t xml:space="preserve"> or their own statutory documents or any contract, order, injunction, ruling or other legally binding procedure</w:t>
      </w:r>
      <w:r w:rsidR="003C684A">
        <w:rPr>
          <w:rFonts w:asciiTheme="majorHAnsi" w:hAnsiTheme="majorHAnsi" w:cstheme="majorHAnsi"/>
          <w:color w:val="000000"/>
          <w:lang w:val="en-GB"/>
        </w:rPr>
        <w:t>.</w:t>
      </w:r>
    </w:p>
    <w:p w14:paraId="3DEBEA3F" w14:textId="2B9A2151" w:rsidR="00881E26" w:rsidRPr="00691C0E" w:rsidRDefault="00805F8B" w:rsidP="00881E26">
      <w:pPr>
        <w:numPr>
          <w:ilvl w:val="0"/>
          <w:numId w:val="12"/>
        </w:numPr>
        <w:spacing w:line="240" w:lineRule="auto"/>
        <w:ind w:left="284" w:hanging="284"/>
        <w:jc w:val="both"/>
        <w:rPr>
          <w:rFonts w:asciiTheme="majorHAnsi" w:hAnsiTheme="majorHAnsi" w:cstheme="majorHAnsi"/>
          <w:color w:val="000000"/>
          <w:lang w:val="en-GB"/>
        </w:rPr>
      </w:pPr>
      <w:r>
        <w:rPr>
          <w:rFonts w:asciiTheme="majorHAnsi" w:hAnsiTheme="majorHAnsi" w:cstheme="majorHAnsi"/>
          <w:color w:val="000000"/>
          <w:lang w:val="en-GB"/>
        </w:rPr>
        <w:t xml:space="preserve">     </w:t>
      </w:r>
      <w:r w:rsidR="00881E26" w:rsidRPr="00691C0E">
        <w:rPr>
          <w:rFonts w:asciiTheme="majorHAnsi" w:hAnsiTheme="majorHAnsi" w:cstheme="majorHAnsi"/>
          <w:color w:val="000000"/>
          <w:lang w:val="en-GB"/>
        </w:rPr>
        <w:t>that they are not subject to arbitration or court actions or proceedings or any administrative or other measures that could lead to an evident and substantial deterioration in their business activities, assets or financial situation or that could affect the validity or proper performance of the Trading Agreement;</w:t>
      </w:r>
    </w:p>
    <w:p w14:paraId="1E8635CD" w14:textId="319A9DB7" w:rsidR="00881E26" w:rsidRPr="00F974C8" w:rsidRDefault="00805F8B" w:rsidP="00881E26">
      <w:pPr>
        <w:numPr>
          <w:ilvl w:val="0"/>
          <w:numId w:val="12"/>
        </w:numPr>
        <w:spacing w:line="240" w:lineRule="auto"/>
        <w:ind w:left="284" w:hanging="284"/>
        <w:jc w:val="both"/>
        <w:rPr>
          <w:rFonts w:asciiTheme="majorHAnsi" w:hAnsiTheme="majorHAnsi" w:cstheme="majorHAnsi"/>
          <w:color w:val="000000"/>
          <w:lang w:val="en-GB"/>
        </w:rPr>
      </w:pPr>
      <w:r>
        <w:rPr>
          <w:rFonts w:asciiTheme="majorHAnsi" w:hAnsiTheme="majorHAnsi" w:cstheme="majorHAnsi"/>
          <w:color w:val="000000"/>
          <w:lang w:val="en-GB"/>
        </w:rPr>
        <w:t xml:space="preserve">     </w:t>
      </w:r>
      <w:r w:rsidR="00881E26" w:rsidRPr="00F974C8">
        <w:rPr>
          <w:rFonts w:asciiTheme="majorHAnsi" w:hAnsiTheme="majorHAnsi" w:cstheme="majorHAnsi"/>
          <w:color w:val="000000"/>
          <w:lang w:val="en-GB"/>
        </w:rPr>
        <w:t xml:space="preserve">that they undertake to take note of all communications by </w:t>
      </w:r>
      <w:r w:rsidR="005618FA" w:rsidRPr="00F974C8">
        <w:rPr>
          <w:lang w:val="en-GB"/>
        </w:rPr>
        <w:t>the Market Operator</w:t>
      </w:r>
      <w:r w:rsidR="00A563FD" w:rsidRPr="00F974C8">
        <w:rPr>
          <w:lang w:val="en-GB"/>
        </w:rPr>
        <w:t>, including Market Notices</w:t>
      </w:r>
      <w:r w:rsidR="005618FA" w:rsidRPr="00F974C8">
        <w:rPr>
          <w:rFonts w:asciiTheme="majorHAnsi" w:hAnsiTheme="majorHAnsi" w:cstheme="majorHAnsi"/>
          <w:color w:val="000000"/>
          <w:lang w:val="en-GB"/>
        </w:rPr>
        <w:t xml:space="preserve"> </w:t>
      </w:r>
      <w:r w:rsidR="00881E26" w:rsidRPr="00F974C8">
        <w:rPr>
          <w:rFonts w:asciiTheme="majorHAnsi" w:hAnsiTheme="majorHAnsi" w:cstheme="majorHAnsi"/>
          <w:color w:val="000000"/>
          <w:lang w:val="en-GB"/>
        </w:rPr>
        <w:t xml:space="preserve">and to comply with such </w:t>
      </w:r>
      <w:r w:rsidR="005D20DD" w:rsidRPr="00F974C8">
        <w:rPr>
          <w:rFonts w:asciiTheme="majorHAnsi" w:hAnsiTheme="majorHAnsi" w:cstheme="majorHAnsi"/>
          <w:color w:val="000000"/>
          <w:lang w:val="en-GB"/>
        </w:rPr>
        <w:t>communications</w:t>
      </w:r>
      <w:r w:rsidR="00881E26" w:rsidRPr="00F974C8">
        <w:rPr>
          <w:rFonts w:asciiTheme="majorHAnsi" w:hAnsiTheme="majorHAnsi" w:cstheme="majorHAnsi"/>
          <w:color w:val="000000"/>
          <w:lang w:val="en-GB"/>
        </w:rPr>
        <w:t>;</w:t>
      </w:r>
    </w:p>
    <w:p w14:paraId="1DCAB4D1" w14:textId="702E91A8" w:rsidR="00881E26" w:rsidRPr="00750EE4" w:rsidRDefault="00805F8B" w:rsidP="00881E26">
      <w:pPr>
        <w:numPr>
          <w:ilvl w:val="0"/>
          <w:numId w:val="12"/>
        </w:numPr>
        <w:spacing w:line="240" w:lineRule="auto"/>
        <w:ind w:left="284" w:hanging="284"/>
        <w:jc w:val="both"/>
        <w:rPr>
          <w:rFonts w:asciiTheme="majorHAnsi" w:hAnsiTheme="majorHAnsi" w:cstheme="majorHAnsi"/>
          <w:color w:val="000000"/>
          <w:lang w:val="en-GB"/>
        </w:rPr>
      </w:pPr>
      <w:r>
        <w:rPr>
          <w:rFonts w:asciiTheme="majorHAnsi" w:hAnsiTheme="majorHAnsi" w:cstheme="majorHAnsi"/>
          <w:color w:val="000000"/>
          <w:lang w:val="en-GB"/>
        </w:rPr>
        <w:t xml:space="preserve">     </w:t>
      </w:r>
      <w:r w:rsidR="00881E26" w:rsidRPr="00323327">
        <w:rPr>
          <w:rFonts w:asciiTheme="majorHAnsi" w:hAnsiTheme="majorHAnsi" w:cstheme="majorHAnsi"/>
          <w:color w:val="000000"/>
          <w:lang w:val="en-GB"/>
        </w:rPr>
        <w:t xml:space="preserve">that they undertake to </w:t>
      </w:r>
      <w:r w:rsidR="00ED1115" w:rsidRPr="00750EE4">
        <w:rPr>
          <w:rFonts w:asciiTheme="majorHAnsi" w:hAnsiTheme="majorHAnsi" w:cstheme="majorHAnsi"/>
          <w:color w:val="000000"/>
          <w:lang w:val="en-GB"/>
        </w:rPr>
        <w:t xml:space="preserve">promptly </w:t>
      </w:r>
      <w:r w:rsidR="00881E26" w:rsidRPr="00750EE4">
        <w:rPr>
          <w:rFonts w:asciiTheme="majorHAnsi" w:hAnsiTheme="majorHAnsi" w:cstheme="majorHAnsi"/>
          <w:color w:val="000000"/>
          <w:lang w:val="en-GB"/>
        </w:rPr>
        <w:t xml:space="preserve">inform </w:t>
      </w:r>
      <w:r w:rsidR="005618FA" w:rsidRPr="00750EE4">
        <w:rPr>
          <w:lang w:val="en-GB"/>
        </w:rPr>
        <w:t>the Market Operator</w:t>
      </w:r>
      <w:r w:rsidR="005618FA" w:rsidRPr="00750EE4">
        <w:rPr>
          <w:rFonts w:asciiTheme="majorHAnsi" w:hAnsiTheme="majorHAnsi" w:cstheme="majorHAnsi"/>
          <w:color w:val="000000"/>
          <w:lang w:val="en-GB"/>
        </w:rPr>
        <w:t xml:space="preserve"> </w:t>
      </w:r>
      <w:r w:rsidR="00881E26" w:rsidRPr="00750EE4">
        <w:rPr>
          <w:rFonts w:asciiTheme="majorHAnsi" w:hAnsiTheme="majorHAnsi" w:cstheme="majorHAnsi"/>
          <w:color w:val="000000"/>
          <w:lang w:val="en-GB"/>
        </w:rPr>
        <w:t>of any changes concerning the representations made above;</w:t>
      </w:r>
    </w:p>
    <w:p w14:paraId="04878A60" w14:textId="23A8E2BE" w:rsidR="00881E26" w:rsidRPr="00323327" w:rsidRDefault="00805F8B" w:rsidP="00881E26">
      <w:pPr>
        <w:numPr>
          <w:ilvl w:val="0"/>
          <w:numId w:val="12"/>
        </w:numPr>
        <w:spacing w:line="240" w:lineRule="auto"/>
        <w:ind w:left="284" w:hanging="284"/>
        <w:jc w:val="both"/>
        <w:rPr>
          <w:rFonts w:asciiTheme="majorHAnsi" w:hAnsiTheme="majorHAnsi"/>
          <w:color w:val="000000"/>
          <w:lang w:val="en-GB"/>
        </w:rPr>
      </w:pPr>
      <w:r w:rsidRPr="00750EE4">
        <w:rPr>
          <w:rFonts w:asciiTheme="majorHAnsi" w:hAnsiTheme="majorHAnsi" w:cstheme="majorHAnsi"/>
          <w:color w:val="000000"/>
          <w:lang w:val="en-GB"/>
        </w:rPr>
        <w:t xml:space="preserve">      </w:t>
      </w:r>
      <w:r w:rsidR="00881E26" w:rsidRPr="00323327">
        <w:rPr>
          <w:rFonts w:asciiTheme="majorHAnsi" w:hAnsiTheme="majorHAnsi"/>
          <w:color w:val="000000"/>
          <w:lang w:val="en-GB"/>
        </w:rPr>
        <w:t xml:space="preserve">that they </w:t>
      </w:r>
      <w:r w:rsidR="00F974C8" w:rsidRPr="00323327">
        <w:rPr>
          <w:rFonts w:asciiTheme="majorHAnsi" w:hAnsiTheme="majorHAnsi" w:cstheme="majorHAnsi"/>
          <w:color w:val="000000"/>
          <w:lang w:val="en-GB"/>
        </w:rPr>
        <w:t xml:space="preserve">are </w:t>
      </w:r>
      <w:r w:rsidR="00F436F1" w:rsidRPr="00323327">
        <w:rPr>
          <w:rFonts w:asciiTheme="majorHAnsi" w:hAnsiTheme="majorHAnsi"/>
          <w:color w:val="000000"/>
          <w:lang w:val="en-GB"/>
        </w:rPr>
        <w:t>qualified to</w:t>
      </w:r>
      <w:r w:rsidR="00881E26" w:rsidRPr="00323327">
        <w:rPr>
          <w:rFonts w:asciiTheme="majorHAnsi" w:hAnsiTheme="majorHAnsi"/>
          <w:color w:val="000000"/>
          <w:lang w:val="en-GB"/>
        </w:rPr>
        <w:t xml:space="preserve"> operate on the </w:t>
      </w:r>
      <w:r w:rsidR="005618FA" w:rsidRPr="00323327">
        <w:rPr>
          <w:rFonts w:asciiTheme="majorHAnsi" w:hAnsiTheme="majorHAnsi"/>
          <w:color w:val="000000"/>
          <w:lang w:val="en-GB"/>
        </w:rPr>
        <w:t>Trading Platform</w:t>
      </w:r>
      <w:r w:rsidR="00881E26" w:rsidRPr="00323327">
        <w:rPr>
          <w:rFonts w:asciiTheme="majorHAnsi" w:hAnsiTheme="majorHAnsi"/>
          <w:color w:val="000000"/>
          <w:lang w:val="en-GB"/>
        </w:rPr>
        <w:t>;</w:t>
      </w:r>
    </w:p>
    <w:p w14:paraId="4DDF62B4" w14:textId="4398CBA6" w:rsidR="00805F8B" w:rsidRPr="00750EE4" w:rsidRDefault="00805F8B" w:rsidP="00805F8B">
      <w:pPr>
        <w:numPr>
          <w:ilvl w:val="0"/>
          <w:numId w:val="12"/>
        </w:numPr>
        <w:spacing w:line="240" w:lineRule="auto"/>
        <w:ind w:left="284" w:hanging="284"/>
        <w:jc w:val="both"/>
        <w:rPr>
          <w:rFonts w:asciiTheme="majorHAnsi" w:hAnsiTheme="majorHAnsi" w:cstheme="majorHAnsi"/>
          <w:color w:val="000000"/>
          <w:lang w:val="en-GB"/>
        </w:rPr>
      </w:pPr>
      <w:r w:rsidRPr="00323327">
        <w:rPr>
          <w:rFonts w:asciiTheme="majorHAnsi" w:hAnsiTheme="majorHAnsi" w:cstheme="majorHAnsi"/>
          <w:color w:val="000000"/>
          <w:lang w:val="en-GB"/>
        </w:rPr>
        <w:t xml:space="preserve">      </w:t>
      </w:r>
      <w:r w:rsidR="00881E26" w:rsidRPr="00323327">
        <w:rPr>
          <w:rFonts w:asciiTheme="majorHAnsi" w:hAnsiTheme="majorHAnsi" w:cstheme="majorHAnsi"/>
          <w:color w:val="000000"/>
          <w:lang w:val="en-GB"/>
        </w:rPr>
        <w:t xml:space="preserve">that </w:t>
      </w:r>
      <w:r w:rsidR="00ED1115" w:rsidRPr="00750EE4">
        <w:rPr>
          <w:rFonts w:asciiTheme="majorHAnsi" w:hAnsiTheme="majorHAnsi" w:cstheme="majorHAnsi"/>
          <w:color w:val="000000"/>
          <w:lang w:val="en-GB"/>
        </w:rPr>
        <w:t>it has</w:t>
      </w:r>
      <w:r w:rsidR="00881E26" w:rsidRPr="00750EE4">
        <w:rPr>
          <w:rFonts w:asciiTheme="majorHAnsi" w:hAnsiTheme="majorHAnsi" w:cstheme="majorHAnsi"/>
          <w:color w:val="000000"/>
          <w:lang w:val="en-GB"/>
        </w:rPr>
        <w:t xml:space="preserve"> staff </w:t>
      </w:r>
      <w:r w:rsidR="00ED1115" w:rsidRPr="00750EE4">
        <w:rPr>
          <w:rFonts w:asciiTheme="majorHAnsi" w:hAnsiTheme="majorHAnsi" w:cstheme="majorHAnsi"/>
          <w:color w:val="000000"/>
          <w:lang w:val="en-GB"/>
        </w:rPr>
        <w:t>competent</w:t>
      </w:r>
      <w:r w:rsidR="00DB5449" w:rsidRPr="00750EE4">
        <w:rPr>
          <w:rFonts w:asciiTheme="majorHAnsi" w:hAnsiTheme="majorHAnsi" w:cstheme="majorHAnsi"/>
          <w:color w:val="000000"/>
          <w:lang w:val="en-GB"/>
        </w:rPr>
        <w:t xml:space="preserve"> to ensure compliance with these Market Rules and the Trading Agreement </w:t>
      </w:r>
      <w:r w:rsidR="00ED1115" w:rsidRPr="00750EE4">
        <w:rPr>
          <w:rFonts w:asciiTheme="majorHAnsi" w:hAnsiTheme="majorHAnsi" w:cstheme="majorHAnsi"/>
          <w:color w:val="000000"/>
          <w:lang w:val="en-GB"/>
        </w:rPr>
        <w:t xml:space="preserve">and that such staff </w:t>
      </w:r>
      <w:r w:rsidR="00881E26" w:rsidRPr="00750EE4">
        <w:rPr>
          <w:rFonts w:asciiTheme="majorHAnsi" w:hAnsiTheme="majorHAnsi" w:cstheme="majorHAnsi"/>
          <w:color w:val="000000"/>
          <w:lang w:val="en-GB"/>
        </w:rPr>
        <w:t xml:space="preserve">has the qualifications and experience required to establish and manage adequate internal procedures and controls in relation to the intended business on the </w:t>
      </w:r>
      <w:r w:rsidR="005618FA" w:rsidRPr="00750EE4">
        <w:rPr>
          <w:rFonts w:asciiTheme="majorHAnsi" w:hAnsiTheme="majorHAnsi" w:cstheme="majorHAnsi"/>
          <w:color w:val="000000"/>
          <w:lang w:val="en-GB"/>
        </w:rPr>
        <w:t>Trading Platform</w:t>
      </w:r>
      <w:r w:rsidR="00881E26" w:rsidRPr="00750EE4">
        <w:rPr>
          <w:rFonts w:asciiTheme="majorHAnsi" w:hAnsiTheme="majorHAnsi" w:cstheme="majorHAnsi"/>
          <w:color w:val="000000"/>
          <w:lang w:val="en-GB"/>
        </w:rPr>
        <w:t>;</w:t>
      </w:r>
    </w:p>
    <w:p w14:paraId="0CD659A4" w14:textId="7536DCDB" w:rsidR="00881E26" w:rsidRPr="00323327" w:rsidRDefault="00881E26" w:rsidP="00805F8B">
      <w:pPr>
        <w:numPr>
          <w:ilvl w:val="0"/>
          <w:numId w:val="12"/>
        </w:numPr>
        <w:spacing w:line="240" w:lineRule="auto"/>
        <w:ind w:left="284" w:hanging="284"/>
        <w:jc w:val="both"/>
        <w:rPr>
          <w:rFonts w:asciiTheme="majorHAnsi" w:hAnsiTheme="majorHAnsi"/>
          <w:color w:val="000000"/>
          <w:lang w:val="en-GB"/>
        </w:rPr>
      </w:pPr>
      <w:r w:rsidRPr="00323327">
        <w:rPr>
          <w:rFonts w:asciiTheme="majorHAnsi" w:hAnsiTheme="majorHAnsi"/>
          <w:color w:val="000000"/>
          <w:lang w:val="en-GB"/>
        </w:rPr>
        <w:t>that, where relevant, they have entered into any agreement provided for</w:t>
      </w:r>
      <w:r w:rsidR="00DB5449" w:rsidRPr="00323327">
        <w:rPr>
          <w:rFonts w:asciiTheme="majorHAnsi" w:hAnsiTheme="majorHAnsi"/>
          <w:color w:val="000000"/>
          <w:lang w:val="en-GB"/>
        </w:rPr>
        <w:t>, or required,</w:t>
      </w:r>
      <w:r w:rsidRPr="00323327">
        <w:rPr>
          <w:rFonts w:asciiTheme="majorHAnsi" w:hAnsiTheme="majorHAnsi"/>
          <w:color w:val="000000"/>
          <w:lang w:val="en-GB"/>
        </w:rPr>
        <w:t xml:space="preserve"> by these Market Rules and met any technical requirements specified by </w:t>
      </w:r>
      <w:r w:rsidR="005618FA" w:rsidRPr="00323327">
        <w:rPr>
          <w:lang w:val="en-GB"/>
        </w:rPr>
        <w:t>the Market Operator</w:t>
      </w:r>
      <w:r w:rsidRPr="00323327">
        <w:rPr>
          <w:rFonts w:asciiTheme="majorHAnsi" w:hAnsiTheme="majorHAnsi"/>
          <w:color w:val="000000"/>
          <w:lang w:val="en-GB"/>
        </w:rPr>
        <w:t>;</w:t>
      </w:r>
    </w:p>
    <w:p w14:paraId="16399BD5" w14:textId="5DCA7EF7" w:rsidR="00881E26" w:rsidRPr="00691C0E" w:rsidRDefault="00805F8B" w:rsidP="00DB5449">
      <w:pPr>
        <w:numPr>
          <w:ilvl w:val="0"/>
          <w:numId w:val="12"/>
        </w:numPr>
        <w:spacing w:line="240" w:lineRule="auto"/>
        <w:ind w:left="284" w:hanging="284"/>
        <w:jc w:val="both"/>
        <w:rPr>
          <w:rFonts w:asciiTheme="majorHAnsi" w:hAnsiTheme="majorHAnsi" w:cstheme="majorHAnsi"/>
          <w:color w:val="000000"/>
          <w:lang w:val="en-GB"/>
        </w:rPr>
      </w:pPr>
      <w:r>
        <w:rPr>
          <w:rFonts w:asciiTheme="majorHAnsi" w:hAnsiTheme="majorHAnsi" w:cstheme="majorHAnsi"/>
          <w:color w:val="000000"/>
          <w:lang w:val="en-GB"/>
        </w:rPr>
        <w:t xml:space="preserve">     </w:t>
      </w:r>
      <w:r w:rsidR="00881E26" w:rsidRPr="00691C0E">
        <w:rPr>
          <w:rFonts w:asciiTheme="majorHAnsi" w:hAnsiTheme="majorHAnsi" w:cstheme="majorHAnsi"/>
          <w:color w:val="000000"/>
          <w:lang w:val="en-GB"/>
        </w:rPr>
        <w:t xml:space="preserve">that </w:t>
      </w:r>
      <w:r w:rsidR="00F974C8">
        <w:rPr>
          <w:rFonts w:asciiTheme="majorHAnsi" w:hAnsiTheme="majorHAnsi" w:cstheme="majorHAnsi"/>
          <w:color w:val="000000"/>
          <w:lang w:val="en-GB"/>
        </w:rPr>
        <w:t xml:space="preserve">it is aware that all activities on the Trading Platform </w:t>
      </w:r>
      <w:r w:rsidR="00DB5449" w:rsidRPr="00DB5449">
        <w:rPr>
          <w:rFonts w:asciiTheme="majorHAnsi" w:hAnsiTheme="majorHAnsi" w:cstheme="majorHAnsi"/>
          <w:color w:val="000000"/>
          <w:lang w:val="en-GB"/>
        </w:rPr>
        <w:t xml:space="preserve"> </w:t>
      </w:r>
      <w:r w:rsidR="00F974C8">
        <w:rPr>
          <w:rFonts w:asciiTheme="majorHAnsi" w:hAnsiTheme="majorHAnsi" w:cstheme="majorHAnsi"/>
          <w:color w:val="000000"/>
          <w:lang w:val="en-GB"/>
        </w:rPr>
        <w:t>and all associated correspondence, including Market Notices</w:t>
      </w:r>
      <w:r w:rsidR="00534BC0">
        <w:rPr>
          <w:rFonts w:asciiTheme="majorHAnsi" w:hAnsiTheme="majorHAnsi" w:cstheme="majorHAnsi"/>
          <w:color w:val="000000"/>
          <w:lang w:val="en-GB"/>
        </w:rPr>
        <w:t xml:space="preserve"> and</w:t>
      </w:r>
      <w:r w:rsidR="00307086">
        <w:rPr>
          <w:rFonts w:asciiTheme="majorHAnsi" w:hAnsiTheme="majorHAnsi" w:cstheme="majorHAnsi"/>
          <w:color w:val="000000"/>
          <w:lang w:val="en-GB"/>
        </w:rPr>
        <w:t xml:space="preserve"> client support</w:t>
      </w:r>
      <w:r w:rsidR="00F974C8">
        <w:rPr>
          <w:rFonts w:asciiTheme="majorHAnsi" w:hAnsiTheme="majorHAnsi" w:cstheme="majorHAnsi"/>
          <w:color w:val="000000"/>
          <w:lang w:val="en-GB"/>
        </w:rPr>
        <w:t>, will be in</w:t>
      </w:r>
      <w:r w:rsidR="00881E26" w:rsidRPr="00691C0E">
        <w:rPr>
          <w:rFonts w:asciiTheme="majorHAnsi" w:hAnsiTheme="majorHAnsi" w:cstheme="majorHAnsi"/>
          <w:color w:val="000000"/>
          <w:lang w:val="en-GB"/>
        </w:rPr>
        <w:t xml:space="preserve"> English;</w:t>
      </w:r>
    </w:p>
    <w:p w14:paraId="04DD4745" w14:textId="3C75C07E" w:rsidR="00881E26" w:rsidRPr="00691C0E" w:rsidRDefault="00881E26" w:rsidP="00881E26">
      <w:pPr>
        <w:numPr>
          <w:ilvl w:val="0"/>
          <w:numId w:val="12"/>
        </w:numPr>
        <w:spacing w:line="240" w:lineRule="auto"/>
        <w:ind w:left="284" w:hanging="284"/>
        <w:jc w:val="both"/>
        <w:rPr>
          <w:rFonts w:asciiTheme="majorHAnsi" w:hAnsiTheme="majorHAnsi" w:cstheme="majorHAnsi"/>
          <w:color w:val="000000"/>
          <w:lang w:val="en-GB"/>
        </w:rPr>
      </w:pPr>
      <w:r w:rsidRPr="00691C0E">
        <w:rPr>
          <w:rFonts w:asciiTheme="majorHAnsi" w:hAnsiTheme="majorHAnsi" w:cstheme="majorHAnsi"/>
          <w:color w:val="000000"/>
          <w:lang w:val="en-GB"/>
        </w:rPr>
        <w:t xml:space="preserve">that they have conducted their own analysis of the documents that they have received, and of the benefits and risks, especially those of an economic, legal or tax-related nature, that may arise from the Market Rules and from each </w:t>
      </w:r>
      <w:r w:rsidR="00801099">
        <w:rPr>
          <w:rFonts w:asciiTheme="majorHAnsi" w:hAnsiTheme="majorHAnsi" w:cstheme="majorHAnsi"/>
          <w:color w:val="000000"/>
          <w:lang w:val="en-GB"/>
        </w:rPr>
        <w:t>Trade</w:t>
      </w:r>
      <w:r w:rsidRPr="00691C0E">
        <w:rPr>
          <w:rFonts w:asciiTheme="majorHAnsi" w:hAnsiTheme="majorHAnsi" w:cstheme="majorHAnsi"/>
          <w:color w:val="000000"/>
          <w:lang w:val="en-GB"/>
        </w:rPr>
        <w:t>, having the necessary knowledge and experience and the necessary skills; and</w:t>
      </w:r>
    </w:p>
    <w:p w14:paraId="3803D205" w14:textId="34BDB5A0" w:rsidR="00881E26" w:rsidRDefault="00881E26" w:rsidP="00881E26">
      <w:pPr>
        <w:numPr>
          <w:ilvl w:val="0"/>
          <w:numId w:val="12"/>
        </w:numPr>
        <w:spacing w:line="240" w:lineRule="auto"/>
        <w:ind w:left="284" w:hanging="284"/>
        <w:jc w:val="both"/>
        <w:rPr>
          <w:rFonts w:asciiTheme="majorHAnsi" w:hAnsiTheme="majorHAnsi" w:cstheme="majorHAnsi"/>
          <w:color w:val="000000"/>
          <w:lang w:val="en-GB"/>
        </w:rPr>
      </w:pPr>
      <w:r w:rsidRPr="00691C0E">
        <w:rPr>
          <w:rFonts w:asciiTheme="majorHAnsi" w:hAnsiTheme="majorHAnsi" w:cstheme="majorHAnsi"/>
          <w:color w:val="000000"/>
          <w:lang w:val="en-GB"/>
        </w:rPr>
        <w:t xml:space="preserve">that they are aware of the potentially volatile nature of the </w:t>
      </w:r>
      <w:r w:rsidR="008764FC">
        <w:rPr>
          <w:rFonts w:asciiTheme="majorHAnsi" w:hAnsiTheme="majorHAnsi" w:cstheme="majorHAnsi"/>
          <w:color w:val="000000"/>
          <w:lang w:val="en-GB"/>
        </w:rPr>
        <w:t>Products</w:t>
      </w:r>
      <w:r w:rsidR="008764FC" w:rsidRPr="00691C0E">
        <w:rPr>
          <w:rFonts w:asciiTheme="majorHAnsi" w:hAnsiTheme="majorHAnsi" w:cstheme="majorHAnsi"/>
          <w:color w:val="000000"/>
          <w:lang w:val="en-GB"/>
        </w:rPr>
        <w:t xml:space="preserve"> </w:t>
      </w:r>
      <w:r w:rsidRPr="00691C0E">
        <w:rPr>
          <w:rFonts w:asciiTheme="majorHAnsi" w:hAnsiTheme="majorHAnsi" w:cstheme="majorHAnsi"/>
          <w:color w:val="000000"/>
          <w:lang w:val="en-GB"/>
        </w:rPr>
        <w:t>offered on the Market and accept the risks associated with their use.</w:t>
      </w:r>
    </w:p>
    <w:p w14:paraId="544F2F47" w14:textId="7D1444D3" w:rsidR="002E1588" w:rsidRPr="00691C0E" w:rsidRDefault="002E1588" w:rsidP="00881E26">
      <w:pPr>
        <w:numPr>
          <w:ilvl w:val="0"/>
          <w:numId w:val="12"/>
        </w:numPr>
        <w:spacing w:line="240" w:lineRule="auto"/>
        <w:ind w:left="284" w:hanging="284"/>
        <w:jc w:val="both"/>
        <w:rPr>
          <w:rFonts w:asciiTheme="majorHAnsi" w:hAnsiTheme="majorHAnsi" w:cstheme="majorHAnsi"/>
          <w:color w:val="000000"/>
          <w:lang w:val="en-GB"/>
        </w:rPr>
      </w:pPr>
      <w:r>
        <w:rPr>
          <w:rFonts w:asciiTheme="majorHAnsi" w:hAnsiTheme="majorHAnsi" w:cstheme="majorHAnsi"/>
          <w:color w:val="000000"/>
          <w:lang w:val="en-GB"/>
        </w:rPr>
        <w:t xml:space="preserve">That </w:t>
      </w:r>
      <w:r w:rsidR="00DB5449">
        <w:rPr>
          <w:rFonts w:asciiTheme="majorHAnsi" w:hAnsiTheme="majorHAnsi" w:cstheme="majorHAnsi"/>
          <w:color w:val="000000"/>
          <w:lang w:val="en-GB"/>
        </w:rPr>
        <w:t>T</w:t>
      </w:r>
      <w:r>
        <w:rPr>
          <w:rFonts w:asciiTheme="majorHAnsi" w:hAnsiTheme="majorHAnsi" w:cstheme="majorHAnsi"/>
          <w:color w:val="000000"/>
          <w:lang w:val="en-GB"/>
        </w:rPr>
        <w:t xml:space="preserve">rading </w:t>
      </w:r>
      <w:r w:rsidR="00A10128">
        <w:rPr>
          <w:rFonts w:asciiTheme="majorHAnsi" w:hAnsiTheme="majorHAnsi" w:cstheme="majorHAnsi"/>
          <w:color w:val="000000"/>
          <w:lang w:val="en-GB"/>
        </w:rPr>
        <w:t>Members have</w:t>
      </w:r>
      <w:r w:rsidR="00DB5449">
        <w:rPr>
          <w:rFonts w:asciiTheme="majorHAnsi" w:hAnsiTheme="majorHAnsi" w:cstheme="majorHAnsi"/>
          <w:color w:val="000000"/>
          <w:lang w:val="en-GB"/>
        </w:rPr>
        <w:t xml:space="preserve"> a valid contract with Israel Natural Gas Lines Ltd.</w:t>
      </w:r>
      <w:r w:rsidR="00C46785">
        <w:rPr>
          <w:rFonts w:asciiTheme="majorHAnsi" w:hAnsiTheme="majorHAnsi" w:cstheme="majorHAnsi"/>
          <w:color w:val="000000"/>
          <w:lang w:val="en-GB"/>
        </w:rPr>
        <w:t xml:space="preserve"> </w:t>
      </w:r>
      <w:r w:rsidR="00746785">
        <w:rPr>
          <w:rFonts w:asciiTheme="majorHAnsi" w:hAnsiTheme="majorHAnsi" w:cstheme="majorHAnsi"/>
          <w:color w:val="000000"/>
          <w:lang w:val="en-GB"/>
        </w:rPr>
        <w:t>(</w:t>
      </w:r>
      <w:r w:rsidR="00746785" w:rsidRPr="00746785">
        <w:rPr>
          <w:rFonts w:asciiTheme="majorHAnsi" w:hAnsiTheme="majorHAnsi" w:cstheme="majorHAnsi"/>
          <w:b/>
          <w:bCs/>
          <w:color w:val="000000"/>
          <w:lang w:val="en-GB"/>
        </w:rPr>
        <w:t>INGL</w:t>
      </w:r>
      <w:r w:rsidR="00746785">
        <w:rPr>
          <w:rFonts w:asciiTheme="majorHAnsi" w:hAnsiTheme="majorHAnsi" w:cstheme="majorHAnsi"/>
          <w:color w:val="000000"/>
          <w:lang w:val="en-GB"/>
        </w:rPr>
        <w:t xml:space="preserve">) </w:t>
      </w:r>
      <w:r w:rsidR="00C46785">
        <w:rPr>
          <w:rFonts w:asciiTheme="majorHAnsi" w:hAnsiTheme="majorHAnsi" w:cstheme="majorHAnsi"/>
          <w:color w:val="000000"/>
          <w:lang w:val="en-GB"/>
        </w:rPr>
        <w:t>and have at their disposal the quantities of gas required to sell gas</w:t>
      </w:r>
      <w:r w:rsidR="00746785">
        <w:rPr>
          <w:rFonts w:asciiTheme="majorHAnsi" w:hAnsiTheme="majorHAnsi" w:cstheme="majorHAnsi"/>
          <w:color w:val="000000"/>
          <w:lang w:val="en-GB"/>
        </w:rPr>
        <w:t xml:space="preserve"> in Trades</w:t>
      </w:r>
      <w:r w:rsidR="00C46785">
        <w:rPr>
          <w:rFonts w:asciiTheme="majorHAnsi" w:hAnsiTheme="majorHAnsi" w:cstheme="majorHAnsi"/>
          <w:color w:val="000000"/>
          <w:lang w:val="en-GB"/>
        </w:rPr>
        <w:t>, and the transmission capacity to provide</w:t>
      </w:r>
      <w:r w:rsidR="00746785">
        <w:rPr>
          <w:rFonts w:asciiTheme="majorHAnsi" w:hAnsiTheme="majorHAnsi" w:cstheme="majorHAnsi"/>
          <w:color w:val="000000"/>
          <w:lang w:val="en-GB"/>
        </w:rPr>
        <w:t xml:space="preserve">, or accept natural gas sold and purchased in any Trade. </w:t>
      </w:r>
      <w:r w:rsidR="00C46785">
        <w:rPr>
          <w:rFonts w:asciiTheme="majorHAnsi" w:hAnsiTheme="majorHAnsi" w:cstheme="majorHAnsi"/>
          <w:color w:val="000000"/>
          <w:lang w:val="en-GB"/>
        </w:rPr>
        <w:t xml:space="preserve"> </w:t>
      </w:r>
      <w:r w:rsidR="00DB5449">
        <w:rPr>
          <w:rFonts w:asciiTheme="majorHAnsi" w:hAnsiTheme="majorHAnsi" w:cstheme="majorHAnsi"/>
          <w:color w:val="000000"/>
          <w:lang w:val="en-GB"/>
        </w:rPr>
        <w:t xml:space="preserve"> </w:t>
      </w:r>
    </w:p>
    <w:p w14:paraId="059CED40" w14:textId="3A22B09B" w:rsidR="00881E26" w:rsidRDefault="00881E26" w:rsidP="00881E26">
      <w:pPr>
        <w:pStyle w:val="2"/>
        <w:spacing w:line="250" w:lineRule="atLeast"/>
        <w:jc w:val="both"/>
      </w:pPr>
      <w:bookmarkStart w:id="5" w:name="_Toc43207142"/>
      <w:r>
        <w:lastRenderedPageBreak/>
        <w:t>Market Members definition and access to the</w:t>
      </w:r>
      <w:r w:rsidR="003F38ED" w:rsidRPr="003F38ED">
        <w:rPr>
          <w:rFonts w:asciiTheme="majorHAnsi" w:hAnsiTheme="majorHAnsi" w:cstheme="majorHAnsi"/>
          <w:color w:val="000000"/>
          <w:lang w:val="en-GB"/>
        </w:rPr>
        <w:t xml:space="preserve"> </w:t>
      </w:r>
      <w:r w:rsidR="003F38ED">
        <w:rPr>
          <w:rFonts w:asciiTheme="majorHAnsi" w:hAnsiTheme="majorHAnsi" w:cstheme="majorHAnsi"/>
          <w:color w:val="000000"/>
          <w:lang w:val="en-GB"/>
        </w:rPr>
        <w:t>Trading Platform</w:t>
      </w:r>
      <w:bookmarkEnd w:id="5"/>
      <w:r>
        <w:t xml:space="preserve"> </w:t>
      </w:r>
    </w:p>
    <w:p w14:paraId="70466526" w14:textId="5926770C" w:rsidR="00881E26" w:rsidRDefault="00881E26" w:rsidP="00952C2C">
      <w:pPr>
        <w:pStyle w:val="3"/>
      </w:pPr>
      <w:r>
        <w:t xml:space="preserve">Market Members </w:t>
      </w:r>
    </w:p>
    <w:p w14:paraId="57A345C9" w14:textId="77777777" w:rsidR="00881E26" w:rsidRDefault="00881E26" w:rsidP="00881E26">
      <w:pPr>
        <w:rPr>
          <w:lang w:val="en-GB"/>
        </w:rPr>
      </w:pPr>
    </w:p>
    <w:p w14:paraId="6A183AB6" w14:textId="08F0851B" w:rsidR="00881E26" w:rsidRPr="00EE7DC0" w:rsidRDefault="00881E26" w:rsidP="00881E26">
      <w:pPr>
        <w:rPr>
          <w:lang w:val="en-GB"/>
        </w:rPr>
      </w:pPr>
      <w:r>
        <w:rPr>
          <w:lang w:val="en-GB"/>
        </w:rPr>
        <w:t xml:space="preserve">Access </w:t>
      </w:r>
      <w:r w:rsidR="003F38ED">
        <w:rPr>
          <w:lang w:val="en-GB"/>
        </w:rPr>
        <w:t>the Trading Platform</w:t>
      </w:r>
      <w:r>
        <w:rPr>
          <w:lang w:val="en-GB"/>
        </w:rPr>
        <w:t xml:space="preserve"> for trading </w:t>
      </w:r>
      <w:r w:rsidR="00746785">
        <w:rPr>
          <w:lang w:val="en-GB"/>
        </w:rPr>
        <w:t xml:space="preserve">or viewing </w:t>
      </w:r>
      <w:r w:rsidR="006F48E0">
        <w:rPr>
          <w:lang w:val="en-GB"/>
        </w:rPr>
        <w:t>purposes is</w:t>
      </w:r>
      <w:r>
        <w:rPr>
          <w:lang w:val="en-GB"/>
        </w:rPr>
        <w:t xml:space="preserve"> restricted to Members only.</w:t>
      </w:r>
    </w:p>
    <w:p w14:paraId="5ACE11E6" w14:textId="4631FD18" w:rsidR="00881E26" w:rsidRPr="003B0964" w:rsidRDefault="00881E26" w:rsidP="00881E26">
      <w:pPr>
        <w:pStyle w:val="3"/>
        <w:spacing w:line="250" w:lineRule="atLeast"/>
        <w:jc w:val="both"/>
      </w:pPr>
      <w:r>
        <w:t>Trading Members</w:t>
      </w:r>
    </w:p>
    <w:p w14:paraId="0E603F3A" w14:textId="4D76EB54" w:rsidR="00881E26" w:rsidRDefault="00851A98" w:rsidP="00881E26">
      <w:pPr>
        <w:rPr>
          <w:lang w:val="en-GB"/>
        </w:rPr>
      </w:pPr>
      <w:r>
        <w:rPr>
          <w:lang w:val="en-GB"/>
        </w:rPr>
        <w:t xml:space="preserve">Trading </w:t>
      </w:r>
      <w:r w:rsidR="00881E26">
        <w:rPr>
          <w:lang w:val="en-GB"/>
        </w:rPr>
        <w:t xml:space="preserve">Members shall participate on </w:t>
      </w:r>
      <w:r w:rsidR="003F38ED">
        <w:rPr>
          <w:lang w:val="en-GB"/>
        </w:rPr>
        <w:t xml:space="preserve">the Trading Platform </w:t>
      </w:r>
      <w:r w:rsidR="00881E26">
        <w:rPr>
          <w:lang w:val="en-GB"/>
        </w:rPr>
        <w:t xml:space="preserve">in their own name </w:t>
      </w:r>
      <w:r w:rsidR="00881E26" w:rsidRPr="004F6156">
        <w:rPr>
          <w:lang w:val="en-GB"/>
        </w:rPr>
        <w:t>and for their own account</w:t>
      </w:r>
      <w:r w:rsidR="00881E26">
        <w:rPr>
          <w:lang w:val="en-GB"/>
        </w:rPr>
        <w:t>.</w:t>
      </w:r>
      <w:r>
        <w:rPr>
          <w:lang w:val="en-GB"/>
        </w:rPr>
        <w:t xml:space="preserve"> </w:t>
      </w:r>
      <w:r w:rsidR="00881E26">
        <w:rPr>
          <w:lang w:val="en-GB"/>
        </w:rPr>
        <w:t xml:space="preserve">Access </w:t>
      </w:r>
      <w:r w:rsidR="00746785">
        <w:rPr>
          <w:lang w:val="en-GB"/>
        </w:rPr>
        <w:t>to</w:t>
      </w:r>
      <w:r w:rsidR="00881E26">
        <w:rPr>
          <w:lang w:val="en-GB"/>
        </w:rPr>
        <w:t xml:space="preserve"> </w:t>
      </w:r>
      <w:r w:rsidR="003F38ED">
        <w:rPr>
          <w:lang w:val="en-GB"/>
        </w:rPr>
        <w:t>the Trading Platform</w:t>
      </w:r>
      <w:r>
        <w:rPr>
          <w:lang w:val="en-GB"/>
        </w:rPr>
        <w:t xml:space="preserve"> </w:t>
      </w:r>
      <w:r w:rsidR="00881E26">
        <w:rPr>
          <w:lang w:val="en-GB"/>
        </w:rPr>
        <w:t>for trading purposes is restricted to Trading Members only.</w:t>
      </w:r>
    </w:p>
    <w:p w14:paraId="662ED6D8" w14:textId="205EFA74" w:rsidR="00493FA4" w:rsidRDefault="00493FA4" w:rsidP="00881E26">
      <w:pPr>
        <w:rPr>
          <w:lang w:val="en-GB"/>
        </w:rPr>
      </w:pPr>
      <w:r>
        <w:rPr>
          <w:lang w:val="en-GB"/>
        </w:rPr>
        <w:t xml:space="preserve">Membership for each Trading Member shall </w:t>
      </w:r>
      <w:r w:rsidRPr="00B80FE7">
        <w:rPr>
          <w:lang w:val="en-GB"/>
        </w:rPr>
        <w:t xml:space="preserve">include </w:t>
      </w:r>
      <w:r w:rsidR="00B80FE7" w:rsidRPr="00B80FE7">
        <w:rPr>
          <w:lang w:val="en-GB"/>
        </w:rPr>
        <w:t>a limited number of</w:t>
      </w:r>
      <w:r w:rsidRPr="00B80FE7">
        <w:rPr>
          <w:lang w:val="en-GB"/>
        </w:rPr>
        <w:t xml:space="preserve"> </w:t>
      </w:r>
      <w:r w:rsidR="00FD0D9F" w:rsidRPr="00B80FE7">
        <w:rPr>
          <w:lang w:val="en-GB"/>
        </w:rPr>
        <w:t xml:space="preserve">individual </w:t>
      </w:r>
      <w:r w:rsidRPr="00B80FE7">
        <w:rPr>
          <w:lang w:val="en-GB"/>
        </w:rPr>
        <w:t>Trading</w:t>
      </w:r>
      <w:r>
        <w:rPr>
          <w:lang w:val="en-GB"/>
        </w:rPr>
        <w:t xml:space="preserve"> Accounts. A Trading Member may request additional Trading Accounts </w:t>
      </w:r>
      <w:r w:rsidR="00F86F75">
        <w:rPr>
          <w:lang w:val="en-GB"/>
        </w:rPr>
        <w:t xml:space="preserve">for a </w:t>
      </w:r>
      <w:r w:rsidR="00FC1465">
        <w:rPr>
          <w:lang w:val="en-GB"/>
        </w:rPr>
        <w:t xml:space="preserve">Fee </w:t>
      </w:r>
      <w:r w:rsidR="00314B62">
        <w:rPr>
          <w:lang w:val="en-GB"/>
        </w:rPr>
        <w:t xml:space="preserve">specified in </w:t>
      </w:r>
      <w:r w:rsidR="00314B62" w:rsidRPr="00B80FE7">
        <w:rPr>
          <w:lang w:val="en-GB"/>
        </w:rPr>
        <w:t>Section</w:t>
      </w:r>
      <w:r w:rsidR="00F86F75" w:rsidRPr="00B80FE7">
        <w:rPr>
          <w:lang w:val="en-GB"/>
        </w:rPr>
        <w:t xml:space="preserve"> 6</w:t>
      </w:r>
      <w:r>
        <w:rPr>
          <w:lang w:val="en-GB"/>
        </w:rPr>
        <w:t>.</w:t>
      </w:r>
    </w:p>
    <w:p w14:paraId="1D6646CD" w14:textId="77777777" w:rsidR="00881E26" w:rsidRDefault="00881E26" w:rsidP="00881E26">
      <w:pPr>
        <w:pStyle w:val="4"/>
        <w:spacing w:line="250" w:lineRule="atLeast"/>
        <w:rPr>
          <w:lang w:val="en-GB"/>
        </w:rPr>
      </w:pPr>
      <w:r>
        <w:rPr>
          <w:lang w:val="en-GB"/>
        </w:rPr>
        <w:t>Trading agreement</w:t>
      </w:r>
    </w:p>
    <w:p w14:paraId="77B6D8D2" w14:textId="77777777" w:rsidR="00881E26" w:rsidRDefault="00881E26" w:rsidP="00881E26">
      <w:pPr>
        <w:rPr>
          <w:lang w:val="en-GB"/>
        </w:rPr>
      </w:pPr>
    </w:p>
    <w:p w14:paraId="3CA8F2E4" w14:textId="6CED78F0" w:rsidR="00881E26" w:rsidRPr="004F6156" w:rsidRDefault="00881E26" w:rsidP="00881E26">
      <w:pPr>
        <w:jc w:val="both"/>
        <w:rPr>
          <w:lang w:val="en-GB"/>
        </w:rPr>
      </w:pPr>
      <w:r>
        <w:rPr>
          <w:lang w:val="en-GB"/>
        </w:rPr>
        <w:t xml:space="preserve">The Trading Agreement defines </w:t>
      </w:r>
      <w:r w:rsidRPr="004F6156">
        <w:rPr>
          <w:lang w:val="en-GB"/>
        </w:rPr>
        <w:t xml:space="preserve">the terms on which Members carry out their trading business and conduct the ensuing relations with </w:t>
      </w:r>
      <w:r w:rsidR="003F38ED">
        <w:rPr>
          <w:lang w:val="en-GB"/>
        </w:rPr>
        <w:t>the Market Operator</w:t>
      </w:r>
      <w:r>
        <w:rPr>
          <w:lang w:val="en-GB"/>
        </w:rPr>
        <w:t>.</w:t>
      </w:r>
    </w:p>
    <w:p w14:paraId="387ADF62" w14:textId="77777777" w:rsidR="00881E26" w:rsidRDefault="00881E26" w:rsidP="00881E26">
      <w:pPr>
        <w:jc w:val="both"/>
        <w:rPr>
          <w:lang w:val="en-GB"/>
        </w:rPr>
      </w:pPr>
    </w:p>
    <w:p w14:paraId="7906CE70" w14:textId="6D4589C5" w:rsidR="00881E26" w:rsidRDefault="00881E26" w:rsidP="00881E26">
      <w:pPr>
        <w:jc w:val="both"/>
        <w:rPr>
          <w:lang w:val="en-GB"/>
        </w:rPr>
      </w:pPr>
      <w:r>
        <w:rPr>
          <w:lang w:val="en-GB"/>
        </w:rPr>
        <w:t xml:space="preserve">The Trading Agreement is a standard agreement provided by </w:t>
      </w:r>
      <w:r w:rsidR="003F38ED">
        <w:rPr>
          <w:lang w:val="en-GB"/>
        </w:rPr>
        <w:t>the Market Operator</w:t>
      </w:r>
      <w:r>
        <w:rPr>
          <w:lang w:val="en-GB"/>
        </w:rPr>
        <w:t>. In the event of a conflict</w:t>
      </w:r>
      <w:r w:rsidR="00952C2C">
        <w:rPr>
          <w:lang w:val="en-GB"/>
        </w:rPr>
        <w:t xml:space="preserve"> of rules</w:t>
      </w:r>
      <w:r>
        <w:rPr>
          <w:lang w:val="en-GB"/>
        </w:rPr>
        <w:t xml:space="preserve"> between the Market Rules and the Trading Agreement, the Market Rules shall take precedence</w:t>
      </w:r>
      <w:r w:rsidR="00851A98">
        <w:rPr>
          <w:lang w:val="en-GB"/>
        </w:rPr>
        <w:t xml:space="preserve">. </w:t>
      </w:r>
    </w:p>
    <w:p w14:paraId="152A9394" w14:textId="77777777" w:rsidR="00881E26" w:rsidRDefault="00881E26" w:rsidP="00881E26">
      <w:pPr>
        <w:jc w:val="both"/>
        <w:rPr>
          <w:lang w:val="en-GB"/>
        </w:rPr>
      </w:pPr>
    </w:p>
    <w:p w14:paraId="2BB273D8" w14:textId="1FC32AB4" w:rsidR="00851A98" w:rsidRDefault="00881E26" w:rsidP="00881E26">
      <w:pPr>
        <w:jc w:val="both"/>
        <w:rPr>
          <w:lang w:val="en-GB"/>
        </w:rPr>
      </w:pPr>
      <w:r>
        <w:rPr>
          <w:lang w:val="en-GB"/>
        </w:rPr>
        <w:t>The Trading Agreement cannot be assigned or transferred</w:t>
      </w:r>
      <w:r w:rsidR="00F77067">
        <w:rPr>
          <w:lang w:val="en-GB"/>
        </w:rPr>
        <w:t xml:space="preserve"> by Members</w:t>
      </w:r>
      <w:r>
        <w:rPr>
          <w:lang w:val="en-GB"/>
        </w:rPr>
        <w:t xml:space="preserve"> in any way, whether free of charge or for consideration, without the prior written consent of </w:t>
      </w:r>
      <w:r w:rsidR="00AA6BF6">
        <w:rPr>
          <w:lang w:val="en-GB"/>
        </w:rPr>
        <w:t>the Market Operator</w:t>
      </w:r>
      <w:r>
        <w:rPr>
          <w:lang w:val="en-GB"/>
        </w:rPr>
        <w:t xml:space="preserve">. </w:t>
      </w:r>
    </w:p>
    <w:p w14:paraId="400D2770" w14:textId="77777777" w:rsidR="00881E26" w:rsidRDefault="00881E26" w:rsidP="00881E26">
      <w:pPr>
        <w:pStyle w:val="4"/>
        <w:spacing w:line="250" w:lineRule="atLeast"/>
        <w:jc w:val="both"/>
      </w:pPr>
      <w:r>
        <w:t>Trading Members access requirements</w:t>
      </w:r>
    </w:p>
    <w:p w14:paraId="53AEBA1F" w14:textId="77777777" w:rsidR="00881E26" w:rsidRDefault="00881E26" w:rsidP="00881E26"/>
    <w:p w14:paraId="71270735" w14:textId="61228C73" w:rsidR="00881E26" w:rsidRDefault="00881E26" w:rsidP="00881E26">
      <w:pPr>
        <w:jc w:val="both"/>
        <w:rPr>
          <w:lang w:val="en-GB"/>
        </w:rPr>
      </w:pPr>
      <w:r>
        <w:rPr>
          <w:lang w:val="en-GB"/>
        </w:rPr>
        <w:t>This section sets forth the Trading Members</w:t>
      </w:r>
      <w:r w:rsidR="00CE4E4C">
        <w:rPr>
          <w:lang w:val="en-GB"/>
        </w:rPr>
        <w:t>’</w:t>
      </w:r>
      <w:r>
        <w:rPr>
          <w:lang w:val="en-GB"/>
        </w:rPr>
        <w:t xml:space="preserve"> access requirements for the </w:t>
      </w:r>
      <w:r w:rsidR="00AA6BF6">
        <w:rPr>
          <w:lang w:val="en-GB"/>
        </w:rPr>
        <w:t>Trading Platform</w:t>
      </w:r>
      <w:r>
        <w:rPr>
          <w:lang w:val="en-GB"/>
        </w:rPr>
        <w:t xml:space="preserve">.  </w:t>
      </w:r>
      <w:r w:rsidR="00AA6BF6">
        <w:rPr>
          <w:lang w:val="en-GB"/>
        </w:rPr>
        <w:t xml:space="preserve">The Market Operator </w:t>
      </w:r>
      <w:r>
        <w:rPr>
          <w:lang w:val="en-GB"/>
        </w:rPr>
        <w:t>ensures that Applicants meet these requirements before deciding whether to admit them.</w:t>
      </w:r>
    </w:p>
    <w:p w14:paraId="014C7531" w14:textId="77777777" w:rsidR="00881E26" w:rsidRDefault="00881E26" w:rsidP="00881E26">
      <w:pPr>
        <w:jc w:val="both"/>
        <w:rPr>
          <w:lang w:val="en-GB"/>
        </w:rPr>
      </w:pPr>
    </w:p>
    <w:p w14:paraId="6D3892DE" w14:textId="0F31353A" w:rsidR="00881E26" w:rsidRPr="00323327" w:rsidRDefault="00AA6BF6" w:rsidP="00881E26">
      <w:pPr>
        <w:jc w:val="both"/>
        <w:rPr>
          <w:lang w:val="en-GB"/>
        </w:rPr>
      </w:pPr>
      <w:r>
        <w:rPr>
          <w:lang w:val="en-GB"/>
        </w:rPr>
        <w:t>The Market Operator</w:t>
      </w:r>
      <w:r w:rsidR="00881E26">
        <w:rPr>
          <w:lang w:val="en-GB"/>
        </w:rPr>
        <w:t xml:space="preserve"> reserves the right not to proceed with the Admission process</w:t>
      </w:r>
      <w:r w:rsidR="00CE4E4C">
        <w:rPr>
          <w:lang w:val="en-GB"/>
        </w:rPr>
        <w:t xml:space="preserve"> (as defined below)</w:t>
      </w:r>
      <w:r w:rsidR="00881E26">
        <w:rPr>
          <w:lang w:val="en-GB"/>
        </w:rPr>
        <w:t xml:space="preserve"> if </w:t>
      </w:r>
      <w:r w:rsidR="00CE4E4C">
        <w:rPr>
          <w:lang w:val="en-GB"/>
        </w:rPr>
        <w:t xml:space="preserve">in its sole discretion, the Market Operator has reason to believe that an Applicant will not </w:t>
      </w:r>
      <w:r w:rsidR="00881E26">
        <w:rPr>
          <w:lang w:val="en-GB"/>
        </w:rPr>
        <w:t>compl</w:t>
      </w:r>
      <w:r w:rsidR="00CE4E4C">
        <w:rPr>
          <w:lang w:val="en-GB"/>
        </w:rPr>
        <w:t>y</w:t>
      </w:r>
      <w:r w:rsidR="00881E26">
        <w:rPr>
          <w:lang w:val="en-GB"/>
        </w:rPr>
        <w:t xml:space="preserve"> with the </w:t>
      </w:r>
      <w:r w:rsidR="00881E26" w:rsidRPr="00323327">
        <w:rPr>
          <w:lang w:val="en-GB"/>
        </w:rPr>
        <w:t xml:space="preserve">conditions set forth below, notably in view of the risk analysis that </w:t>
      </w:r>
      <w:r w:rsidRPr="00323327">
        <w:rPr>
          <w:lang w:val="en-GB"/>
        </w:rPr>
        <w:t xml:space="preserve">the Market Operator </w:t>
      </w:r>
      <w:r w:rsidR="00881E26" w:rsidRPr="00323327">
        <w:rPr>
          <w:lang w:val="en-GB"/>
        </w:rPr>
        <w:t>must perform for each proposed Admission.</w:t>
      </w:r>
    </w:p>
    <w:p w14:paraId="2E674616" w14:textId="77777777" w:rsidR="00881E26" w:rsidRPr="00323327" w:rsidRDefault="00881E26" w:rsidP="00881E26">
      <w:pPr>
        <w:rPr>
          <w:lang w:val="en-GB"/>
        </w:rPr>
      </w:pPr>
    </w:p>
    <w:p w14:paraId="3C5AAEEA" w14:textId="6DD39CED" w:rsidR="00881E26" w:rsidRPr="00323327" w:rsidRDefault="00881E26" w:rsidP="00881E26">
      <w:pPr>
        <w:jc w:val="both"/>
        <w:rPr>
          <w:lang w:val="en-GB"/>
        </w:rPr>
      </w:pPr>
      <w:r w:rsidRPr="00323327">
        <w:rPr>
          <w:lang w:val="en-GB"/>
        </w:rPr>
        <w:t xml:space="preserve">Applicants seeking access to </w:t>
      </w:r>
      <w:r w:rsidR="00CE4E4C" w:rsidRPr="00323327">
        <w:rPr>
          <w:lang w:val="en-GB"/>
        </w:rPr>
        <w:t>T</w:t>
      </w:r>
      <w:r w:rsidRPr="00323327">
        <w:rPr>
          <w:lang w:val="en-GB"/>
        </w:rPr>
        <w:t xml:space="preserve">rading must provide the admission forms, documents and information required </w:t>
      </w:r>
      <w:r w:rsidR="009E1369" w:rsidRPr="00323327">
        <w:rPr>
          <w:lang w:val="en-GB"/>
        </w:rPr>
        <w:t>by</w:t>
      </w:r>
      <w:r w:rsidRPr="00323327">
        <w:rPr>
          <w:lang w:val="en-GB"/>
        </w:rPr>
        <w:t xml:space="preserve"> </w:t>
      </w:r>
      <w:r w:rsidR="00D56BD0" w:rsidRPr="00323327">
        <w:rPr>
          <w:lang w:val="en-GB"/>
        </w:rPr>
        <w:t xml:space="preserve">the Market Operator </w:t>
      </w:r>
      <w:r w:rsidRPr="00323327">
        <w:rPr>
          <w:lang w:val="en-GB"/>
        </w:rPr>
        <w:t>for the purpose of:</w:t>
      </w:r>
    </w:p>
    <w:p w14:paraId="7DF5214B" w14:textId="77777777" w:rsidR="00881E26" w:rsidRPr="00323327" w:rsidRDefault="00881E26" w:rsidP="00881E26">
      <w:pPr>
        <w:pStyle w:val="af2"/>
        <w:numPr>
          <w:ilvl w:val="0"/>
          <w:numId w:val="14"/>
        </w:numPr>
        <w:spacing w:line="250" w:lineRule="atLeast"/>
        <w:jc w:val="both"/>
        <w:rPr>
          <w:lang w:val="en-GB"/>
        </w:rPr>
      </w:pPr>
      <w:r w:rsidRPr="00323327">
        <w:rPr>
          <w:lang w:val="en-GB"/>
        </w:rPr>
        <w:t>identifying the Applicant as well as identifying its shareholders and all beneficial owners;</w:t>
      </w:r>
    </w:p>
    <w:p w14:paraId="400B35BA" w14:textId="080C5273" w:rsidR="00881E26" w:rsidRPr="00323327" w:rsidRDefault="00881E26" w:rsidP="00881E26">
      <w:pPr>
        <w:pStyle w:val="af2"/>
        <w:numPr>
          <w:ilvl w:val="0"/>
          <w:numId w:val="14"/>
        </w:numPr>
        <w:spacing w:line="250" w:lineRule="atLeast"/>
        <w:jc w:val="both"/>
        <w:rPr>
          <w:lang w:val="en-GB"/>
        </w:rPr>
      </w:pPr>
      <w:r w:rsidRPr="00323327">
        <w:rPr>
          <w:lang w:val="en-GB"/>
        </w:rPr>
        <w:t>know</w:t>
      </w:r>
      <w:r w:rsidR="005C5203" w:rsidRPr="00323327">
        <w:rPr>
          <w:lang w:val="en-GB"/>
        </w:rPr>
        <w:t>ledge</w:t>
      </w:r>
      <w:r w:rsidRPr="00323327">
        <w:rPr>
          <w:lang w:val="en-GB"/>
        </w:rPr>
        <w:t xml:space="preserve"> and evaluat</w:t>
      </w:r>
      <w:r w:rsidR="005C5203" w:rsidRPr="00323327">
        <w:rPr>
          <w:lang w:val="en-GB"/>
        </w:rPr>
        <w:t>ion of</w:t>
      </w:r>
      <w:r w:rsidRPr="00323327">
        <w:rPr>
          <w:lang w:val="en-GB"/>
        </w:rPr>
        <w:t xml:space="preserve"> the technical and human resources to be allocated to trading on the </w:t>
      </w:r>
      <w:r w:rsidR="00D56BD0" w:rsidRPr="00323327">
        <w:rPr>
          <w:lang w:val="en-GB"/>
        </w:rPr>
        <w:t>Trading Platform</w:t>
      </w:r>
      <w:r w:rsidRPr="00323327">
        <w:rPr>
          <w:lang w:val="en-GB"/>
        </w:rPr>
        <w:t>.</w:t>
      </w:r>
    </w:p>
    <w:p w14:paraId="0919079A" w14:textId="77777777" w:rsidR="00881E26" w:rsidRDefault="00881E26" w:rsidP="00881E26">
      <w:pPr>
        <w:jc w:val="both"/>
        <w:rPr>
          <w:lang w:val="en-GB"/>
        </w:rPr>
      </w:pPr>
    </w:p>
    <w:p w14:paraId="2045490F" w14:textId="77777777" w:rsidR="00881E26" w:rsidRDefault="00881E26" w:rsidP="00881E26">
      <w:pPr>
        <w:jc w:val="both"/>
        <w:rPr>
          <w:lang w:val="en-GB"/>
        </w:rPr>
      </w:pPr>
    </w:p>
    <w:p w14:paraId="1D107B13" w14:textId="6B460C09" w:rsidR="00881E26" w:rsidRDefault="00636F93" w:rsidP="00881E26">
      <w:pPr>
        <w:jc w:val="both"/>
        <w:rPr>
          <w:lang w:val="en-GB"/>
        </w:rPr>
      </w:pPr>
      <w:r>
        <w:rPr>
          <w:lang w:val="en-GB"/>
        </w:rPr>
        <w:lastRenderedPageBreak/>
        <w:t>T</w:t>
      </w:r>
      <w:r w:rsidR="00D56BD0">
        <w:rPr>
          <w:lang w:val="en-GB"/>
        </w:rPr>
        <w:t xml:space="preserve">he Market Operator </w:t>
      </w:r>
      <w:r w:rsidR="00881E26">
        <w:rPr>
          <w:lang w:val="en-GB"/>
        </w:rPr>
        <w:t>shall also be entitled to require Applicants to provide any additional information that can reasonably be deemed necessary to assess its specific characteristics</w:t>
      </w:r>
      <w:r w:rsidR="005C5203">
        <w:rPr>
          <w:lang w:val="en-GB"/>
        </w:rPr>
        <w:t xml:space="preserve"> and eligibility for </w:t>
      </w:r>
      <w:r w:rsidR="0081104D">
        <w:rPr>
          <w:lang w:val="en-GB"/>
        </w:rPr>
        <w:t>Admission as a Trading Member</w:t>
      </w:r>
      <w:r w:rsidR="00881E26">
        <w:rPr>
          <w:lang w:val="en-GB"/>
        </w:rPr>
        <w:t xml:space="preserve">. </w:t>
      </w:r>
    </w:p>
    <w:p w14:paraId="1C4E4B57" w14:textId="77777777" w:rsidR="00881E26" w:rsidRDefault="00881E26" w:rsidP="00881E26">
      <w:pPr>
        <w:jc w:val="both"/>
        <w:rPr>
          <w:lang w:val="en-GB"/>
        </w:rPr>
      </w:pPr>
    </w:p>
    <w:p w14:paraId="02AD0E5E" w14:textId="3A1FD144" w:rsidR="00881E26" w:rsidRPr="00613197" w:rsidRDefault="00881E26" w:rsidP="00881E26">
      <w:pPr>
        <w:jc w:val="both"/>
        <w:rPr>
          <w:rtl/>
          <w:lang w:val="en-GB"/>
        </w:rPr>
      </w:pPr>
      <w:r>
        <w:rPr>
          <w:lang w:val="en-GB"/>
        </w:rPr>
        <w:t xml:space="preserve"> Applicants shall guarantee the authenticity of the provided documents and the validity of the information communicated to </w:t>
      </w:r>
      <w:r w:rsidR="006F5BC1">
        <w:rPr>
          <w:lang w:val="en-GB"/>
        </w:rPr>
        <w:t>the Market Operator</w:t>
      </w:r>
      <w:r>
        <w:rPr>
          <w:lang w:val="en-GB"/>
        </w:rPr>
        <w:t xml:space="preserve">. </w:t>
      </w:r>
    </w:p>
    <w:p w14:paraId="440CE3BF" w14:textId="77777777" w:rsidR="00881E26" w:rsidRDefault="00881E26" w:rsidP="00881E26">
      <w:pPr>
        <w:jc w:val="both"/>
        <w:rPr>
          <w:rtl/>
          <w:lang w:val="en-GB" w:bidi="he-IL"/>
        </w:rPr>
      </w:pPr>
    </w:p>
    <w:p w14:paraId="6E8A187C" w14:textId="0C08CB47" w:rsidR="00881E26" w:rsidRPr="00A10128" w:rsidRDefault="00881E26" w:rsidP="006C61B4">
      <w:pPr>
        <w:jc w:val="both"/>
      </w:pPr>
      <w:r>
        <w:rPr>
          <w:lang w:val="en-GB"/>
        </w:rPr>
        <w:t>It is up to the Trading Member to update the information and documents as necessary</w:t>
      </w:r>
      <w:r w:rsidR="00D000A8">
        <w:rPr>
          <w:lang w:val="en-GB"/>
        </w:rPr>
        <w:t xml:space="preserve"> and inform the Market Operator without delay of any change in the Trading Member’s status that could jeopardize its good standing on the Trading Platform</w:t>
      </w:r>
      <w:r>
        <w:rPr>
          <w:lang w:val="en-GB"/>
        </w:rPr>
        <w:t>.</w:t>
      </w:r>
    </w:p>
    <w:p w14:paraId="42DA4D2D" w14:textId="77777777" w:rsidR="00881E26" w:rsidRDefault="00881E26" w:rsidP="00881E26"/>
    <w:p w14:paraId="4BCF8233" w14:textId="77777777" w:rsidR="00881E26" w:rsidRDefault="00881E26" w:rsidP="00881E26">
      <w:pPr>
        <w:pStyle w:val="4"/>
        <w:spacing w:line="250" w:lineRule="atLeast"/>
      </w:pPr>
      <w:r w:rsidRPr="00C5426E">
        <w:t>Admission and becoming a Trading Member</w:t>
      </w:r>
    </w:p>
    <w:p w14:paraId="72C2C9F9" w14:textId="77777777" w:rsidR="00881E26" w:rsidRDefault="00881E26" w:rsidP="00881E26">
      <w:pPr>
        <w:rPr>
          <w:b/>
        </w:rPr>
      </w:pPr>
    </w:p>
    <w:p w14:paraId="35CB416E" w14:textId="4D6CE380" w:rsidR="00881E26" w:rsidRDefault="006C61B4" w:rsidP="00881E26">
      <w:pPr>
        <w:jc w:val="both"/>
        <w:rPr>
          <w:lang w:val="en-GB"/>
        </w:rPr>
      </w:pPr>
      <w:r>
        <w:rPr>
          <w:lang w:val="en-GB"/>
        </w:rPr>
        <w:t>The Market</w:t>
      </w:r>
      <w:r w:rsidR="00805F8B">
        <w:rPr>
          <w:lang w:val="en-GB"/>
        </w:rPr>
        <w:t xml:space="preserve"> </w:t>
      </w:r>
      <w:r>
        <w:rPr>
          <w:lang w:val="en-GB"/>
        </w:rPr>
        <w:t>Operator</w:t>
      </w:r>
      <w:r w:rsidR="00881E26">
        <w:rPr>
          <w:lang w:val="en-GB"/>
        </w:rPr>
        <w:t xml:space="preserve"> shall make decisions concerning </w:t>
      </w:r>
      <w:r w:rsidR="00624C27">
        <w:rPr>
          <w:lang w:val="en-GB"/>
        </w:rPr>
        <w:t xml:space="preserve">Admission of </w:t>
      </w:r>
      <w:r w:rsidR="00881E26">
        <w:rPr>
          <w:lang w:val="en-GB"/>
        </w:rPr>
        <w:t>Trading Members in accordance with requirements defined in the Market Rules.</w:t>
      </w:r>
    </w:p>
    <w:p w14:paraId="5199E90F" w14:textId="77777777" w:rsidR="00881E26" w:rsidRDefault="00881E26" w:rsidP="00881E26">
      <w:pPr>
        <w:jc w:val="both"/>
        <w:rPr>
          <w:lang w:val="en-GB"/>
        </w:rPr>
      </w:pPr>
    </w:p>
    <w:p w14:paraId="188EC4F6" w14:textId="38A28938" w:rsidR="00881E26" w:rsidRDefault="006C61B4" w:rsidP="00881E26">
      <w:pPr>
        <w:jc w:val="both"/>
        <w:rPr>
          <w:lang w:val="en-GB"/>
        </w:rPr>
      </w:pPr>
      <w:r>
        <w:rPr>
          <w:lang w:val="en-GB"/>
        </w:rPr>
        <w:t xml:space="preserve">The Market Operator </w:t>
      </w:r>
      <w:r w:rsidR="00881E26">
        <w:rPr>
          <w:rFonts w:cs="Arial"/>
          <w:szCs w:val="20"/>
          <w:lang w:val="en-GB"/>
        </w:rPr>
        <w:t xml:space="preserve">shall decide to admit a Trading Member once </w:t>
      </w:r>
      <w:r w:rsidR="00881E26">
        <w:rPr>
          <w:lang w:val="en-GB"/>
        </w:rPr>
        <w:t xml:space="preserve">the Applicant has sent </w:t>
      </w:r>
      <w:r>
        <w:rPr>
          <w:lang w:val="en-GB"/>
        </w:rPr>
        <w:t xml:space="preserve">the Market Operator </w:t>
      </w:r>
      <w:r w:rsidR="00881E26">
        <w:rPr>
          <w:lang w:val="en-GB"/>
        </w:rPr>
        <w:t>all the necessary information and satisfied all the membership requirements.</w:t>
      </w:r>
      <w:r w:rsidDel="006C61B4">
        <w:rPr>
          <w:lang w:val="en-GB"/>
        </w:rPr>
        <w:t xml:space="preserve"> </w:t>
      </w:r>
    </w:p>
    <w:p w14:paraId="3826C30C" w14:textId="77777777" w:rsidR="00881E26" w:rsidRDefault="00881E26" w:rsidP="00881E26">
      <w:pPr>
        <w:jc w:val="both"/>
        <w:rPr>
          <w:lang w:val="en-GB"/>
        </w:rPr>
      </w:pPr>
    </w:p>
    <w:p w14:paraId="4215673F" w14:textId="2A3E0DC1" w:rsidR="00881E26" w:rsidRDefault="00624C27" w:rsidP="00881E26">
      <w:pPr>
        <w:jc w:val="both"/>
        <w:rPr>
          <w:lang w:val="en-GB"/>
        </w:rPr>
      </w:pPr>
      <w:r>
        <w:rPr>
          <w:lang w:val="en-GB"/>
        </w:rPr>
        <w:t>Admission to</w:t>
      </w:r>
      <w:r w:rsidR="00881E26">
        <w:rPr>
          <w:lang w:val="en-GB"/>
        </w:rPr>
        <w:t xml:space="preserve"> the </w:t>
      </w:r>
      <w:r w:rsidR="006C61B4">
        <w:rPr>
          <w:lang w:val="en-GB"/>
        </w:rPr>
        <w:t xml:space="preserve">Trading Platform </w:t>
      </w:r>
      <w:r w:rsidR="00881E26">
        <w:rPr>
          <w:lang w:val="en-GB"/>
        </w:rPr>
        <w:t xml:space="preserve">shall take effect on the date the Trading Agreement is signed. </w:t>
      </w:r>
    </w:p>
    <w:p w14:paraId="4A26A517" w14:textId="77777777" w:rsidR="00881E26" w:rsidRDefault="00881E26" w:rsidP="00881E26">
      <w:pPr>
        <w:jc w:val="both"/>
        <w:rPr>
          <w:lang w:val="en-GB"/>
        </w:rPr>
      </w:pPr>
    </w:p>
    <w:p w14:paraId="47984EF4" w14:textId="6C63AD93" w:rsidR="00881E26" w:rsidRDefault="006C61B4" w:rsidP="00881E26">
      <w:pPr>
        <w:jc w:val="both"/>
        <w:rPr>
          <w:lang w:val="en-GB"/>
        </w:rPr>
      </w:pPr>
      <w:r>
        <w:rPr>
          <w:lang w:val="en-GB"/>
        </w:rPr>
        <w:t xml:space="preserve">The Market Operator </w:t>
      </w:r>
      <w:r w:rsidR="00624C27">
        <w:rPr>
          <w:lang w:val="en-GB"/>
        </w:rPr>
        <w:t>is entitled</w:t>
      </w:r>
      <w:r w:rsidR="00881E26">
        <w:rPr>
          <w:lang w:val="en-GB"/>
        </w:rPr>
        <w:t xml:space="preserve"> </w:t>
      </w:r>
      <w:r w:rsidR="00F86F75">
        <w:rPr>
          <w:lang w:val="en-GB"/>
        </w:rPr>
        <w:t xml:space="preserve">to </w:t>
      </w:r>
      <w:r w:rsidR="00881E26">
        <w:rPr>
          <w:lang w:val="en-GB"/>
        </w:rPr>
        <w:t xml:space="preserve">refuse to grant </w:t>
      </w:r>
      <w:r w:rsidR="00624C27">
        <w:rPr>
          <w:lang w:val="en-GB"/>
        </w:rPr>
        <w:t>A</w:t>
      </w:r>
      <w:r w:rsidR="00881E26">
        <w:rPr>
          <w:lang w:val="en-GB"/>
        </w:rPr>
        <w:t xml:space="preserve">dmission to an Applicant. If </w:t>
      </w:r>
      <w:r>
        <w:rPr>
          <w:lang w:val="en-GB"/>
        </w:rPr>
        <w:t xml:space="preserve">the Market Operator </w:t>
      </w:r>
      <w:r w:rsidR="00881E26">
        <w:rPr>
          <w:lang w:val="en-GB"/>
        </w:rPr>
        <w:t xml:space="preserve">decides </w:t>
      </w:r>
      <w:bookmarkStart w:id="6" w:name="_Hlk42595860"/>
      <w:r w:rsidR="00881E26">
        <w:rPr>
          <w:lang w:val="en-GB"/>
        </w:rPr>
        <w:t xml:space="preserve">not to </w:t>
      </w:r>
      <w:r w:rsidR="00624C27">
        <w:rPr>
          <w:lang w:val="en-GB"/>
        </w:rPr>
        <w:t>approve Admission</w:t>
      </w:r>
      <w:r w:rsidR="00881E26">
        <w:rPr>
          <w:lang w:val="en-GB"/>
        </w:rPr>
        <w:t xml:space="preserve"> </w:t>
      </w:r>
      <w:r w:rsidR="00624C27">
        <w:rPr>
          <w:lang w:val="en-GB"/>
        </w:rPr>
        <w:t xml:space="preserve">of </w:t>
      </w:r>
      <w:r w:rsidR="00881E26">
        <w:rPr>
          <w:lang w:val="en-GB"/>
        </w:rPr>
        <w:t>an Applicant</w:t>
      </w:r>
      <w:bookmarkEnd w:id="6"/>
      <w:r w:rsidR="00881E26">
        <w:rPr>
          <w:lang w:val="en-GB"/>
        </w:rPr>
        <w:t>, it shall give reasons for its decision.</w:t>
      </w:r>
    </w:p>
    <w:p w14:paraId="3919BA30" w14:textId="77777777" w:rsidR="00881E26" w:rsidRDefault="00881E26" w:rsidP="00881E26">
      <w:pPr>
        <w:jc w:val="both"/>
        <w:rPr>
          <w:lang w:val="en-GB"/>
        </w:rPr>
      </w:pPr>
    </w:p>
    <w:p w14:paraId="2B088B38" w14:textId="57914D83" w:rsidR="00881E26" w:rsidRDefault="00BB2F86" w:rsidP="00881E26">
      <w:pPr>
        <w:jc w:val="both"/>
        <w:rPr>
          <w:lang w:val="en-GB"/>
        </w:rPr>
      </w:pPr>
      <w:r>
        <w:rPr>
          <w:lang w:val="en-GB"/>
        </w:rPr>
        <w:t>The Market Operator</w:t>
      </w:r>
      <w:r w:rsidR="00881E26">
        <w:rPr>
          <w:lang w:val="en-GB"/>
        </w:rPr>
        <w:t xml:space="preserve"> shall inform all of the Members of the </w:t>
      </w:r>
      <w:r>
        <w:rPr>
          <w:lang w:val="en-GB"/>
        </w:rPr>
        <w:t xml:space="preserve">Trading Platform </w:t>
      </w:r>
      <w:bookmarkStart w:id="7" w:name="_Hlk42595979"/>
      <w:r w:rsidR="00881E26">
        <w:rPr>
          <w:lang w:val="en-GB"/>
        </w:rPr>
        <w:t>of the new Member's identity and Admission date by means of Market Notices.</w:t>
      </w:r>
      <w:bookmarkEnd w:id="7"/>
    </w:p>
    <w:p w14:paraId="01D1BDA3" w14:textId="77777777" w:rsidR="00881E26" w:rsidRDefault="00881E26" w:rsidP="00881E26">
      <w:pPr>
        <w:jc w:val="both"/>
        <w:rPr>
          <w:lang w:val="en-GB"/>
        </w:rPr>
      </w:pPr>
    </w:p>
    <w:p w14:paraId="42E5451F" w14:textId="3A146E8F" w:rsidR="00881E26" w:rsidRPr="003B0964" w:rsidRDefault="00881E26" w:rsidP="003B0964">
      <w:pPr>
        <w:jc w:val="both"/>
        <w:rPr>
          <w:lang w:val="en-GB"/>
        </w:rPr>
      </w:pPr>
      <w:r>
        <w:rPr>
          <w:lang w:val="en-GB"/>
        </w:rPr>
        <w:t xml:space="preserve">The list of Members of the </w:t>
      </w:r>
      <w:r w:rsidR="00BB2F86">
        <w:rPr>
          <w:lang w:val="en-GB"/>
        </w:rPr>
        <w:t xml:space="preserve">Trading Platform </w:t>
      </w:r>
      <w:r w:rsidR="00633FC9">
        <w:rPr>
          <w:lang w:val="en-GB"/>
        </w:rPr>
        <w:t xml:space="preserve">shall be published on the </w:t>
      </w:r>
      <w:r w:rsidR="00314B62">
        <w:rPr>
          <w:lang w:val="en-GB"/>
        </w:rPr>
        <w:t>Trading Platform or on the Market Operator’s website</w:t>
      </w:r>
      <w:r>
        <w:rPr>
          <w:lang w:val="en-GB"/>
        </w:rPr>
        <w:t>.</w:t>
      </w:r>
      <w:r w:rsidR="00FD3904">
        <w:rPr>
          <w:lang w:val="en-GB"/>
        </w:rPr>
        <w:t xml:space="preserve"> </w:t>
      </w:r>
    </w:p>
    <w:p w14:paraId="70999DBC" w14:textId="77777777" w:rsidR="00881E26" w:rsidRDefault="00881E26" w:rsidP="00881E26">
      <w:pPr>
        <w:pStyle w:val="4"/>
        <w:spacing w:line="250" w:lineRule="atLeast"/>
        <w:rPr>
          <w:lang w:val="en-GB"/>
        </w:rPr>
      </w:pPr>
      <w:r>
        <w:rPr>
          <w:lang w:val="en-GB"/>
        </w:rPr>
        <w:t>Duration suspension and termination of Membership</w:t>
      </w:r>
    </w:p>
    <w:p w14:paraId="50452F94" w14:textId="77777777" w:rsidR="00881E26" w:rsidRPr="00C5426E" w:rsidRDefault="00881E26" w:rsidP="00881E26">
      <w:pPr>
        <w:rPr>
          <w:b/>
          <w:lang w:val="en-GB"/>
        </w:rPr>
      </w:pPr>
    </w:p>
    <w:p w14:paraId="093F2B64" w14:textId="1101DF98" w:rsidR="00881E26" w:rsidRDefault="00881E26" w:rsidP="00881E26">
      <w:pPr>
        <w:jc w:val="both"/>
        <w:rPr>
          <w:lang w:val="en-GB"/>
        </w:rPr>
      </w:pPr>
      <w:r>
        <w:rPr>
          <w:lang w:val="en-GB"/>
        </w:rPr>
        <w:t xml:space="preserve">Membership </w:t>
      </w:r>
      <w:r w:rsidR="00624C27">
        <w:rPr>
          <w:lang w:val="en-GB"/>
        </w:rPr>
        <w:t>in</w:t>
      </w:r>
      <w:r>
        <w:rPr>
          <w:lang w:val="en-GB"/>
        </w:rPr>
        <w:t xml:space="preserve"> </w:t>
      </w:r>
      <w:r w:rsidR="006D7DE8">
        <w:rPr>
          <w:lang w:val="en-GB"/>
        </w:rPr>
        <w:t xml:space="preserve">the Trading Platform </w:t>
      </w:r>
      <w:r>
        <w:rPr>
          <w:lang w:val="en-GB"/>
        </w:rPr>
        <w:t>shall continue so long as the Trading Agreement is in force.</w:t>
      </w:r>
    </w:p>
    <w:p w14:paraId="57706103" w14:textId="77777777" w:rsidR="00881E26" w:rsidRDefault="00881E26" w:rsidP="00881E26">
      <w:pPr>
        <w:jc w:val="both"/>
        <w:rPr>
          <w:lang w:val="en-GB"/>
        </w:rPr>
      </w:pPr>
    </w:p>
    <w:p w14:paraId="0D468716" w14:textId="08E67EEC" w:rsidR="00881E26" w:rsidRDefault="00881E26" w:rsidP="00881E26">
      <w:pPr>
        <w:jc w:val="both"/>
        <w:rPr>
          <w:lang w:val="en-GB"/>
        </w:rPr>
      </w:pPr>
      <w:r>
        <w:rPr>
          <w:lang w:val="en-GB"/>
        </w:rPr>
        <w:t xml:space="preserve">Suspension or termination of the Trading Agreement shall result in the suspension or termination of Membership </w:t>
      </w:r>
      <w:r w:rsidR="00624C27">
        <w:rPr>
          <w:lang w:val="en-GB"/>
        </w:rPr>
        <w:t>in</w:t>
      </w:r>
      <w:r w:rsidR="006D7DE8">
        <w:rPr>
          <w:lang w:val="en-GB"/>
        </w:rPr>
        <w:t xml:space="preserve"> the Trading Platform</w:t>
      </w:r>
      <w:r>
        <w:rPr>
          <w:lang w:val="en-GB"/>
        </w:rPr>
        <w:t>.</w:t>
      </w:r>
    </w:p>
    <w:p w14:paraId="0D9FE4A0" w14:textId="4A128D24" w:rsidR="001C1185" w:rsidRDefault="001C1185" w:rsidP="00881E26">
      <w:pPr>
        <w:jc w:val="both"/>
        <w:rPr>
          <w:lang w:val="en-GB"/>
        </w:rPr>
      </w:pPr>
    </w:p>
    <w:p w14:paraId="44BD6EB3" w14:textId="77777777" w:rsidR="001C1185" w:rsidRDefault="001C1185" w:rsidP="00881E26">
      <w:pPr>
        <w:jc w:val="both"/>
        <w:rPr>
          <w:lang w:val="en-GB"/>
        </w:rPr>
      </w:pPr>
    </w:p>
    <w:p w14:paraId="65B9060C" w14:textId="77777777" w:rsidR="00881E26" w:rsidRDefault="00881E26" w:rsidP="00881E26">
      <w:pPr>
        <w:jc w:val="both"/>
        <w:rPr>
          <w:lang w:val="en-GB"/>
        </w:rPr>
      </w:pPr>
    </w:p>
    <w:p w14:paraId="0E25F58C" w14:textId="77777777" w:rsidR="00881E26" w:rsidRDefault="00881E26" w:rsidP="00881E26">
      <w:pPr>
        <w:jc w:val="both"/>
        <w:rPr>
          <w:lang w:val="en-GB"/>
        </w:rPr>
      </w:pPr>
    </w:p>
    <w:p w14:paraId="53595A9E" w14:textId="78270EF2" w:rsidR="00881E26" w:rsidRPr="00323327" w:rsidRDefault="00881E26" w:rsidP="00881E26">
      <w:pPr>
        <w:pStyle w:val="4"/>
        <w:spacing w:line="250" w:lineRule="atLeast"/>
        <w:jc w:val="both"/>
      </w:pPr>
      <w:r w:rsidRPr="00323327">
        <w:t>Quotation Providers</w:t>
      </w:r>
      <w:r w:rsidR="006D7DE8" w:rsidRPr="00323327">
        <w:t xml:space="preserve"> (or Liquidity Providers or Market Makers)</w:t>
      </w:r>
    </w:p>
    <w:p w14:paraId="25F644DA" w14:textId="77777777" w:rsidR="00881E26" w:rsidRDefault="00881E26" w:rsidP="00881E26"/>
    <w:p w14:paraId="7A71622D" w14:textId="4B94A044" w:rsidR="00A229A4" w:rsidRDefault="006D7DE8" w:rsidP="00881E26">
      <w:pPr>
        <w:jc w:val="both"/>
        <w:rPr>
          <w:lang w:val="en-GB"/>
        </w:rPr>
      </w:pPr>
      <w:r>
        <w:rPr>
          <w:lang w:val="en-GB"/>
        </w:rPr>
        <w:lastRenderedPageBreak/>
        <w:t xml:space="preserve">The Market Operator </w:t>
      </w:r>
      <w:r w:rsidR="006E33A7">
        <w:rPr>
          <w:lang w:val="en-GB"/>
        </w:rPr>
        <w:t>shall be entitled</w:t>
      </w:r>
      <w:r w:rsidR="00633FC9">
        <w:rPr>
          <w:lang w:val="en-GB"/>
        </w:rPr>
        <w:t xml:space="preserve">, </w:t>
      </w:r>
      <w:r w:rsidR="00633FC9" w:rsidRPr="00F86F75">
        <w:rPr>
          <w:lang w:val="en-GB"/>
        </w:rPr>
        <w:t xml:space="preserve">at a later </w:t>
      </w:r>
      <w:r w:rsidR="00314B62">
        <w:rPr>
          <w:lang w:val="en-GB"/>
        </w:rPr>
        <w:t>stage</w:t>
      </w:r>
      <w:r w:rsidR="00686D3E">
        <w:rPr>
          <w:lang w:val="en-GB"/>
        </w:rPr>
        <w:t xml:space="preserve">, </w:t>
      </w:r>
      <w:r w:rsidR="00686D3E">
        <w:rPr>
          <w:lang w:bidi="he-IL"/>
        </w:rPr>
        <w:t>when the Market Operator believes there is sufficient activity on the Trading Platform</w:t>
      </w:r>
      <w:r w:rsidR="00633FC9">
        <w:rPr>
          <w:lang w:val="en-GB"/>
        </w:rPr>
        <w:t>,</w:t>
      </w:r>
      <w:r w:rsidR="006E33A7">
        <w:rPr>
          <w:lang w:val="en-GB"/>
        </w:rPr>
        <w:t xml:space="preserve"> to</w:t>
      </w:r>
      <w:r w:rsidR="00881E26">
        <w:rPr>
          <w:lang w:val="en-GB"/>
        </w:rPr>
        <w:t xml:space="preserve"> authorise </w:t>
      </w:r>
      <w:r w:rsidR="00624C27">
        <w:rPr>
          <w:lang w:val="en-GB"/>
        </w:rPr>
        <w:t xml:space="preserve">certain </w:t>
      </w:r>
      <w:r w:rsidR="00633FC9">
        <w:rPr>
          <w:lang w:val="en-GB"/>
        </w:rPr>
        <w:t xml:space="preserve">Trading </w:t>
      </w:r>
      <w:r w:rsidR="00881E26">
        <w:rPr>
          <w:lang w:val="en-GB"/>
        </w:rPr>
        <w:t>Members to act as Quotation Providers on the</w:t>
      </w:r>
      <w:r w:rsidR="00636F93">
        <w:rPr>
          <w:lang w:val="en-GB"/>
        </w:rPr>
        <w:t xml:space="preserve"> </w:t>
      </w:r>
      <w:r>
        <w:rPr>
          <w:lang w:val="en-GB"/>
        </w:rPr>
        <w:t>Trading Platform</w:t>
      </w:r>
      <w:r w:rsidR="00633FC9">
        <w:rPr>
          <w:lang w:val="en-GB"/>
        </w:rPr>
        <w:t xml:space="preserve">. </w:t>
      </w:r>
    </w:p>
    <w:p w14:paraId="528F1140" w14:textId="77777777" w:rsidR="00A229A4" w:rsidRDefault="00A229A4" w:rsidP="00881E26">
      <w:pPr>
        <w:jc w:val="both"/>
        <w:rPr>
          <w:lang w:val="en-GB"/>
        </w:rPr>
      </w:pPr>
    </w:p>
    <w:p w14:paraId="3FDBCFBF" w14:textId="66322F22" w:rsidR="00A229A4" w:rsidRDefault="00A229A4" w:rsidP="00881E26">
      <w:pPr>
        <w:jc w:val="both"/>
        <w:rPr>
          <w:lang w:val="en-GB"/>
        </w:rPr>
      </w:pPr>
    </w:p>
    <w:p w14:paraId="73BC36C9" w14:textId="70106411" w:rsidR="00881E26" w:rsidRDefault="00881E26" w:rsidP="00881E26">
      <w:pPr>
        <w:jc w:val="both"/>
        <w:rPr>
          <w:lang w:val="en-GB"/>
        </w:rPr>
      </w:pPr>
      <w:r>
        <w:rPr>
          <w:lang w:val="en-GB"/>
        </w:rPr>
        <w:t xml:space="preserve">Quotation Providers shall undertake to enter buy and sell Orders with a view to improving market liquidity. </w:t>
      </w:r>
    </w:p>
    <w:p w14:paraId="168EA3D3" w14:textId="77777777" w:rsidR="00881E26" w:rsidRDefault="00881E26" w:rsidP="00881E26">
      <w:pPr>
        <w:jc w:val="both"/>
        <w:rPr>
          <w:lang w:val="en-GB"/>
        </w:rPr>
      </w:pPr>
    </w:p>
    <w:p w14:paraId="792F9138" w14:textId="3E3E8CE7" w:rsidR="00881E26" w:rsidRDefault="00881E26" w:rsidP="00881E26">
      <w:pPr>
        <w:jc w:val="both"/>
        <w:rPr>
          <w:lang w:val="en-GB"/>
        </w:rPr>
      </w:pPr>
      <w:r>
        <w:rPr>
          <w:lang w:val="en-GB"/>
        </w:rPr>
        <w:t>Quotation Providers shall operate under an agreement, defined by</w:t>
      </w:r>
      <w:r w:rsidR="006D7DE8">
        <w:rPr>
          <w:lang w:val="en-GB"/>
        </w:rPr>
        <w:t xml:space="preserve"> the Market Operator</w:t>
      </w:r>
      <w:r>
        <w:rPr>
          <w:lang w:val="en-GB"/>
        </w:rPr>
        <w:t>, which sets forth their rights and obligations.</w:t>
      </w:r>
    </w:p>
    <w:p w14:paraId="30E2FAB2" w14:textId="77777777" w:rsidR="00881E26" w:rsidRDefault="00881E26" w:rsidP="00881E26">
      <w:pPr>
        <w:jc w:val="both"/>
        <w:rPr>
          <w:lang w:val="en-GB"/>
        </w:rPr>
      </w:pPr>
    </w:p>
    <w:p w14:paraId="0EB84121" w14:textId="2E4709EA" w:rsidR="00881E26" w:rsidRDefault="00881E26" w:rsidP="00881E26">
      <w:pPr>
        <w:jc w:val="both"/>
        <w:rPr>
          <w:lang w:val="en-GB"/>
        </w:rPr>
      </w:pPr>
      <w:r>
        <w:rPr>
          <w:lang w:val="en-GB"/>
        </w:rPr>
        <w:t xml:space="preserve">In recognition of the additional liquidity that they bring to the </w:t>
      </w:r>
      <w:r w:rsidR="006D7DE8">
        <w:rPr>
          <w:lang w:val="en-GB"/>
        </w:rPr>
        <w:t>Trading Platform</w:t>
      </w:r>
      <w:r>
        <w:rPr>
          <w:lang w:val="en-GB"/>
        </w:rPr>
        <w:t xml:space="preserve">, </w:t>
      </w:r>
      <w:r w:rsidR="00633FC9">
        <w:rPr>
          <w:lang w:val="en-GB"/>
        </w:rPr>
        <w:t xml:space="preserve">the Market Operator shall be entitled to offer </w:t>
      </w:r>
      <w:r>
        <w:rPr>
          <w:lang w:val="en-GB"/>
        </w:rPr>
        <w:t>Quotation Providers a special scale of charges.</w:t>
      </w:r>
    </w:p>
    <w:p w14:paraId="4DA746E2" w14:textId="1B6C3248" w:rsidR="00881E26" w:rsidRDefault="00881E26" w:rsidP="00881E26">
      <w:pPr>
        <w:rPr>
          <w:lang w:val="en-GB"/>
        </w:rPr>
      </w:pPr>
    </w:p>
    <w:p w14:paraId="2785D31A" w14:textId="2E28681E" w:rsidR="00A229A4" w:rsidRPr="00A229A4" w:rsidRDefault="00A229A4" w:rsidP="00A229A4">
      <w:pPr>
        <w:rPr>
          <w:lang w:val="en-GB"/>
        </w:rPr>
      </w:pPr>
      <w:r w:rsidRPr="00A229A4">
        <w:rPr>
          <w:lang w:val="en-GB"/>
        </w:rPr>
        <w:t>The Market Operator shall inform Trading Members of authorisation</w:t>
      </w:r>
      <w:r>
        <w:rPr>
          <w:lang w:val="en-GB"/>
        </w:rPr>
        <w:t xml:space="preserve"> of Quotation Providers</w:t>
      </w:r>
      <w:r w:rsidRPr="00A229A4">
        <w:rPr>
          <w:lang w:val="en-GB"/>
        </w:rPr>
        <w:t xml:space="preserve"> by way of a Market Notice</w:t>
      </w:r>
      <w:r>
        <w:rPr>
          <w:lang w:val="en-GB"/>
        </w:rPr>
        <w:t>.</w:t>
      </w:r>
      <w:r w:rsidRPr="00A229A4">
        <w:rPr>
          <w:lang w:val="en-GB"/>
        </w:rPr>
        <w:t xml:space="preserve"> </w:t>
      </w:r>
      <w:r>
        <w:rPr>
          <w:lang w:val="en-GB"/>
        </w:rPr>
        <w:t>N</w:t>
      </w:r>
      <w:r w:rsidRPr="00A229A4">
        <w:rPr>
          <w:lang w:val="en-GB"/>
        </w:rPr>
        <w:t xml:space="preserve">otwithstanding any other provision of these Market Rules, </w:t>
      </w:r>
      <w:r>
        <w:rPr>
          <w:lang w:val="en-GB"/>
        </w:rPr>
        <w:t xml:space="preserve">authorisation of Quotation Providers </w:t>
      </w:r>
      <w:r w:rsidRPr="00A229A4">
        <w:rPr>
          <w:lang w:val="en-GB"/>
        </w:rPr>
        <w:t xml:space="preserve">shall not entitle Members to terminate a Trading Agreement or Observer Agreement, as applicable. </w:t>
      </w:r>
    </w:p>
    <w:p w14:paraId="20D1B126" w14:textId="77777777" w:rsidR="00A229A4" w:rsidRPr="00D40757" w:rsidRDefault="00A229A4" w:rsidP="00881E26">
      <w:pPr>
        <w:rPr>
          <w:lang w:val="en-GB"/>
        </w:rPr>
      </w:pPr>
    </w:p>
    <w:p w14:paraId="25573946" w14:textId="77777777" w:rsidR="00881E26" w:rsidRDefault="00881E26" w:rsidP="00881E26">
      <w:pPr>
        <w:pStyle w:val="3"/>
        <w:spacing w:line="250" w:lineRule="atLeast"/>
        <w:jc w:val="both"/>
      </w:pPr>
      <w:r>
        <w:t>Observers</w:t>
      </w:r>
    </w:p>
    <w:p w14:paraId="60C47EFA" w14:textId="76541252" w:rsidR="00881E26" w:rsidRPr="009E618B" w:rsidRDefault="00881E26" w:rsidP="00881E26">
      <w:pPr>
        <w:rPr>
          <w:lang w:val="en-GB"/>
        </w:rPr>
      </w:pPr>
      <w:r>
        <w:rPr>
          <w:lang w:val="en-GB"/>
        </w:rPr>
        <w:t xml:space="preserve">Observers have view-only access to all common information on the </w:t>
      </w:r>
      <w:r w:rsidR="006D7DE8">
        <w:rPr>
          <w:lang w:val="en-GB"/>
        </w:rPr>
        <w:t xml:space="preserve">Trading Platform </w:t>
      </w:r>
      <w:r>
        <w:rPr>
          <w:lang w:val="en-GB"/>
        </w:rPr>
        <w:t>but are not allowed to</w:t>
      </w:r>
      <w:r w:rsidR="00A229A4">
        <w:rPr>
          <w:lang w:val="en-GB"/>
        </w:rPr>
        <w:t xml:space="preserve"> execute</w:t>
      </w:r>
      <w:r>
        <w:rPr>
          <w:lang w:val="en-GB"/>
        </w:rPr>
        <w:t xml:space="preserve"> </w:t>
      </w:r>
      <w:r w:rsidR="00A229A4">
        <w:rPr>
          <w:lang w:val="en-GB"/>
        </w:rPr>
        <w:t>T</w:t>
      </w:r>
      <w:r>
        <w:rPr>
          <w:lang w:val="en-GB"/>
        </w:rPr>
        <w:t>rade</w:t>
      </w:r>
      <w:r w:rsidR="00A229A4">
        <w:rPr>
          <w:lang w:val="en-GB"/>
        </w:rPr>
        <w:t>s</w:t>
      </w:r>
      <w:r>
        <w:rPr>
          <w:lang w:val="en-GB"/>
        </w:rPr>
        <w:t>.</w:t>
      </w:r>
    </w:p>
    <w:p w14:paraId="6D4834A1" w14:textId="2E0B366E" w:rsidR="00881E26" w:rsidRDefault="00881E26" w:rsidP="00881E26">
      <w:pPr>
        <w:pStyle w:val="4"/>
        <w:spacing w:line="250" w:lineRule="atLeast"/>
        <w:jc w:val="both"/>
      </w:pPr>
      <w:r>
        <w:t>Observers access requirements</w:t>
      </w:r>
    </w:p>
    <w:p w14:paraId="7F33F4EC" w14:textId="4D52B6DF" w:rsidR="00636F93" w:rsidRDefault="00636F93" w:rsidP="00B22698"/>
    <w:p w14:paraId="71D877B2" w14:textId="08E569AE" w:rsidR="00686D3E" w:rsidRDefault="00686D3E" w:rsidP="00881E26">
      <w:r>
        <w:t xml:space="preserve">The provisions of Sections 2.2.2.1-2.2.2.4 shall apply to Observers, </w:t>
      </w:r>
      <w:r w:rsidRPr="00686D3E">
        <w:rPr>
          <w:i/>
          <w:iCs/>
        </w:rPr>
        <w:t>mutatis mutandis</w:t>
      </w:r>
      <w:r>
        <w:t>.</w:t>
      </w:r>
    </w:p>
    <w:p w14:paraId="5E8FBB10" w14:textId="0836B51D" w:rsidR="00FD3904" w:rsidRDefault="00FD3904" w:rsidP="00881E26"/>
    <w:p w14:paraId="5DE31AFD" w14:textId="77777777" w:rsidR="00FD3904" w:rsidRDefault="00FD3904" w:rsidP="00881E26"/>
    <w:p w14:paraId="5F4590FB" w14:textId="0534BAA5" w:rsidR="00881E26" w:rsidRDefault="009E1369" w:rsidP="00881E26">
      <w:pPr>
        <w:pStyle w:val="2"/>
        <w:spacing w:line="250" w:lineRule="atLeast"/>
      </w:pPr>
      <w:bookmarkStart w:id="8" w:name="_Toc43207143"/>
      <w:r>
        <w:t xml:space="preserve">Members access to </w:t>
      </w:r>
      <w:r w:rsidR="006D7DE8">
        <w:t xml:space="preserve">the </w:t>
      </w:r>
      <w:r w:rsidR="006D7DE8">
        <w:rPr>
          <w:lang w:val="en-GB"/>
        </w:rPr>
        <w:t>Trading Platform</w:t>
      </w:r>
      <w:r w:rsidR="006D7DE8">
        <w:t xml:space="preserve"> </w:t>
      </w:r>
      <w:r w:rsidR="00881E26">
        <w:t>and identification</w:t>
      </w:r>
      <w:bookmarkEnd w:id="8"/>
    </w:p>
    <w:p w14:paraId="12CA250E" w14:textId="713E3946" w:rsidR="00881E26" w:rsidRDefault="00881E26" w:rsidP="00881E26">
      <w:pPr>
        <w:pStyle w:val="3"/>
      </w:pPr>
      <w:r>
        <w:t>Commencement of operations</w:t>
      </w:r>
    </w:p>
    <w:p w14:paraId="058D7E90" w14:textId="324CB3F4" w:rsidR="00F86F75" w:rsidRDefault="00F86F75" w:rsidP="00881E26">
      <w:pPr>
        <w:jc w:val="both"/>
        <w:rPr>
          <w:lang w:val="en-GB"/>
        </w:rPr>
      </w:pPr>
    </w:p>
    <w:p w14:paraId="6FFC3671" w14:textId="0199AD78" w:rsidR="00881E26" w:rsidRDefault="00F86F75" w:rsidP="00881E26">
      <w:pPr>
        <w:jc w:val="both"/>
        <w:rPr>
          <w:lang w:val="en-GB"/>
        </w:rPr>
      </w:pPr>
      <w:r>
        <w:rPr>
          <w:lang w:val="en-GB"/>
        </w:rPr>
        <w:t xml:space="preserve">Following commencement of operations, </w:t>
      </w:r>
      <w:r w:rsidR="00881E26">
        <w:rPr>
          <w:lang w:val="en-GB"/>
        </w:rPr>
        <w:t xml:space="preserve">a Member can commence trading once: </w:t>
      </w:r>
    </w:p>
    <w:p w14:paraId="39C17B45" w14:textId="77777777" w:rsidR="00881E26" w:rsidRDefault="00881E26" w:rsidP="00881E26">
      <w:pPr>
        <w:jc w:val="both"/>
        <w:rPr>
          <w:rtl/>
          <w:lang w:val="en-GB" w:bidi="he-IL"/>
        </w:rPr>
      </w:pPr>
    </w:p>
    <w:p w14:paraId="4EA2E766" w14:textId="4AC4819C" w:rsidR="00881E26" w:rsidRPr="006F464E" w:rsidRDefault="009E1369" w:rsidP="00881E26">
      <w:pPr>
        <w:pStyle w:val="af2"/>
        <w:numPr>
          <w:ilvl w:val="0"/>
          <w:numId w:val="15"/>
        </w:numPr>
        <w:spacing w:line="250" w:lineRule="atLeast"/>
        <w:jc w:val="both"/>
        <w:rPr>
          <w:lang w:val="en-GB"/>
        </w:rPr>
      </w:pPr>
      <w:r>
        <w:rPr>
          <w:lang w:val="en-GB"/>
        </w:rPr>
        <w:t xml:space="preserve">the Member has </w:t>
      </w:r>
      <w:r w:rsidR="00FD0D9F">
        <w:rPr>
          <w:lang w:val="en-GB"/>
        </w:rPr>
        <w:t>provided</w:t>
      </w:r>
      <w:r w:rsidR="00881E26" w:rsidRPr="006F464E">
        <w:rPr>
          <w:lang w:val="en-GB"/>
        </w:rPr>
        <w:t xml:space="preserve"> </w:t>
      </w:r>
      <w:r w:rsidR="006D7DE8">
        <w:rPr>
          <w:lang w:val="en-GB"/>
        </w:rPr>
        <w:t xml:space="preserve">the Market Operator </w:t>
      </w:r>
      <w:r w:rsidR="00FD0D9F">
        <w:rPr>
          <w:lang w:val="en-GB"/>
        </w:rPr>
        <w:t xml:space="preserve">with </w:t>
      </w:r>
      <w:r w:rsidR="00881E26" w:rsidRPr="006F464E">
        <w:rPr>
          <w:lang w:val="en-GB"/>
        </w:rPr>
        <w:t>all the necessary information,</w:t>
      </w:r>
      <w:r w:rsidR="00AB7A53">
        <w:rPr>
          <w:lang w:val="en-GB"/>
        </w:rPr>
        <w:t xml:space="preserve"> including </w:t>
      </w:r>
      <w:r w:rsidR="00A229A4">
        <w:t>Bilateral Trading Limits</w:t>
      </w:r>
      <w:r w:rsidR="00FD0D9F">
        <w:t>, and an undertaking that the Member and all of its employees and representatives shall comply with the provisions of the Market Rules and the Trading Agreement</w:t>
      </w:r>
      <w:r w:rsidR="00A229A4">
        <w:t>.</w:t>
      </w:r>
    </w:p>
    <w:p w14:paraId="5A940C05" w14:textId="5894B5C5" w:rsidR="00881E26" w:rsidRDefault="00881E26" w:rsidP="00881E26">
      <w:pPr>
        <w:pStyle w:val="af2"/>
        <w:numPr>
          <w:ilvl w:val="0"/>
          <w:numId w:val="15"/>
        </w:numPr>
        <w:spacing w:line="250" w:lineRule="atLeast"/>
        <w:jc w:val="both"/>
        <w:rPr>
          <w:lang w:val="en-GB"/>
        </w:rPr>
      </w:pPr>
      <w:r w:rsidRPr="006F464E">
        <w:rPr>
          <w:lang w:val="en-GB"/>
        </w:rPr>
        <w:t xml:space="preserve">the Member is </w:t>
      </w:r>
      <w:r w:rsidR="00AA28FC">
        <w:rPr>
          <w:lang w:val="en-GB"/>
        </w:rPr>
        <w:t xml:space="preserve">technically </w:t>
      </w:r>
      <w:r w:rsidRPr="006F464E">
        <w:rPr>
          <w:lang w:val="en-GB"/>
        </w:rPr>
        <w:t>ready to commence trading.</w:t>
      </w:r>
    </w:p>
    <w:p w14:paraId="4647A188" w14:textId="69573922" w:rsidR="00FD3904" w:rsidRDefault="00FD3904" w:rsidP="00AB7A53">
      <w:pPr>
        <w:pStyle w:val="af2"/>
        <w:spacing w:line="250" w:lineRule="atLeast"/>
        <w:jc w:val="both"/>
        <w:rPr>
          <w:lang w:val="en-GB"/>
        </w:rPr>
      </w:pPr>
    </w:p>
    <w:p w14:paraId="116AA6C2" w14:textId="438C203E" w:rsidR="00653782" w:rsidRDefault="00653782" w:rsidP="00AB7A53">
      <w:pPr>
        <w:pStyle w:val="af2"/>
        <w:spacing w:line="250" w:lineRule="atLeast"/>
        <w:jc w:val="both"/>
        <w:rPr>
          <w:lang w:val="en-GB"/>
        </w:rPr>
      </w:pPr>
    </w:p>
    <w:p w14:paraId="71BDB41A" w14:textId="16C34595" w:rsidR="00653782" w:rsidRPr="00653782" w:rsidRDefault="00653782" w:rsidP="00590CFB">
      <w:pPr>
        <w:spacing w:line="250" w:lineRule="atLeast"/>
        <w:jc w:val="both"/>
        <w:rPr>
          <w:lang w:val="en-GB"/>
        </w:rPr>
      </w:pPr>
      <w:r>
        <w:rPr>
          <w:lang w:val="en-GB"/>
        </w:rPr>
        <w:lastRenderedPageBreak/>
        <w:t xml:space="preserve">The Market Operator Shall notify such </w:t>
      </w:r>
      <w:r w:rsidR="00590CFB">
        <w:rPr>
          <w:lang w:val="en-GB"/>
        </w:rPr>
        <w:t xml:space="preserve">Member’s Authorised Representatives </w:t>
      </w:r>
      <w:r>
        <w:rPr>
          <w:lang w:val="en-GB"/>
        </w:rPr>
        <w:t xml:space="preserve">that it </w:t>
      </w:r>
      <w:r w:rsidR="00590CFB">
        <w:rPr>
          <w:lang w:val="en-GB"/>
        </w:rPr>
        <w:t xml:space="preserve">has been </w:t>
      </w:r>
      <w:r>
        <w:rPr>
          <w:lang w:val="en-GB"/>
        </w:rPr>
        <w:t xml:space="preserve">authorized to commence </w:t>
      </w:r>
      <w:r w:rsidR="00590CFB">
        <w:rPr>
          <w:lang w:val="en-GB"/>
        </w:rPr>
        <w:t>Trading.</w:t>
      </w:r>
    </w:p>
    <w:p w14:paraId="7C9DFF18" w14:textId="77777777" w:rsidR="00881E26" w:rsidRDefault="00881E26" w:rsidP="007937F0">
      <w:pPr>
        <w:pStyle w:val="3"/>
        <w:rPr>
          <w:lang w:val="en-GB"/>
        </w:rPr>
      </w:pPr>
      <w:r>
        <w:rPr>
          <w:lang w:val="en-GB"/>
        </w:rPr>
        <w:t>Technical identification</w:t>
      </w:r>
    </w:p>
    <w:p w14:paraId="23379401" w14:textId="5237B487" w:rsidR="00881E26" w:rsidRDefault="00881E26" w:rsidP="00881E26">
      <w:pPr>
        <w:jc w:val="both"/>
      </w:pPr>
      <w:r>
        <w:t xml:space="preserve">Members </w:t>
      </w:r>
      <w:r w:rsidR="00A17234">
        <w:t>will</w:t>
      </w:r>
      <w:r>
        <w:t xml:space="preserve"> access the </w:t>
      </w:r>
      <w:r w:rsidR="006D7DE8">
        <w:t xml:space="preserve">Trading Platform </w:t>
      </w:r>
      <w:r>
        <w:t>through a secured standard web portal, the use of which is governed by the Market Rules and the Trading Agreement.</w:t>
      </w:r>
    </w:p>
    <w:p w14:paraId="2635C16F" w14:textId="77777777" w:rsidR="00881E26" w:rsidRDefault="00881E26" w:rsidP="00881E26">
      <w:pPr>
        <w:jc w:val="both"/>
      </w:pPr>
    </w:p>
    <w:p w14:paraId="4357191D" w14:textId="77777777" w:rsidR="00881E26" w:rsidRDefault="00881E26" w:rsidP="00B22698">
      <w:pPr>
        <w:pStyle w:val="3"/>
      </w:pPr>
      <w:r>
        <w:t>Authorized Representatives</w:t>
      </w:r>
    </w:p>
    <w:p w14:paraId="19C815A7" w14:textId="24712DCB" w:rsidR="00881E26" w:rsidRDefault="005942E5" w:rsidP="00881E26">
      <w:pPr>
        <w:jc w:val="both"/>
        <w:rPr>
          <w:lang w:val="en-GB"/>
        </w:rPr>
      </w:pPr>
      <w:r>
        <w:rPr>
          <w:lang w:val="en-GB"/>
        </w:rPr>
        <w:t xml:space="preserve">Each </w:t>
      </w:r>
      <w:r w:rsidR="00881E26">
        <w:rPr>
          <w:lang w:val="en-GB"/>
        </w:rPr>
        <w:t>Member shall appoint Authorised Representatives, chosen from among the people under its authority or acting on its behalf, who will be</w:t>
      </w:r>
      <w:r w:rsidR="00764A1E" w:rsidRPr="00764A1E">
        <w:rPr>
          <w:lang w:val="en-GB"/>
        </w:rPr>
        <w:t xml:space="preserve"> </w:t>
      </w:r>
      <w:r w:rsidR="00764A1E">
        <w:rPr>
          <w:lang w:val="en-GB"/>
        </w:rPr>
        <w:t>the Market Operator</w:t>
      </w:r>
      <w:r w:rsidR="00881E26">
        <w:rPr>
          <w:lang w:val="en-GB"/>
        </w:rPr>
        <w:t>’s contacts for the administrative formalities arising from the Market Rules.</w:t>
      </w:r>
      <w:r w:rsidR="00F86F75">
        <w:rPr>
          <w:lang w:val="en-GB"/>
        </w:rPr>
        <w:t xml:space="preserve"> Authorized Representatives shall submit identification documents to the Market Operator.</w:t>
      </w:r>
    </w:p>
    <w:p w14:paraId="2BF36376" w14:textId="77777777" w:rsidR="00881E26" w:rsidRDefault="00881E26" w:rsidP="00B22698">
      <w:pPr>
        <w:pStyle w:val="3"/>
        <w:rPr>
          <w:lang w:val="en-GB"/>
        </w:rPr>
      </w:pPr>
      <w:r>
        <w:rPr>
          <w:lang w:val="en-GB"/>
        </w:rPr>
        <w:t>Traders identification</w:t>
      </w:r>
    </w:p>
    <w:p w14:paraId="0C5457CB" w14:textId="41CC7FCE" w:rsidR="00881E26" w:rsidRDefault="00881E26" w:rsidP="00881E26">
      <w:pPr>
        <w:jc w:val="both"/>
        <w:rPr>
          <w:lang w:val="en-GB"/>
        </w:rPr>
      </w:pPr>
      <w:r>
        <w:rPr>
          <w:lang w:val="en-GB"/>
        </w:rPr>
        <w:t xml:space="preserve">Before </w:t>
      </w:r>
      <w:r w:rsidR="00A17234">
        <w:rPr>
          <w:lang w:val="en-GB"/>
        </w:rPr>
        <w:t>commencement of T</w:t>
      </w:r>
      <w:r>
        <w:rPr>
          <w:lang w:val="en-GB"/>
        </w:rPr>
        <w:t>rading, Trading Members must provid</w:t>
      </w:r>
      <w:r w:rsidR="006163FA">
        <w:rPr>
          <w:lang w:val="en-GB"/>
        </w:rPr>
        <w:t>e</w:t>
      </w:r>
      <w:r>
        <w:rPr>
          <w:lang w:val="en-GB"/>
        </w:rPr>
        <w:t xml:space="preserve"> </w:t>
      </w:r>
      <w:r w:rsidR="00764A1E">
        <w:rPr>
          <w:lang w:val="en-GB"/>
        </w:rPr>
        <w:t xml:space="preserve">the Market Operator </w:t>
      </w:r>
      <w:r>
        <w:rPr>
          <w:lang w:val="en-GB"/>
        </w:rPr>
        <w:t xml:space="preserve">with the list of the individual Traders </w:t>
      </w:r>
      <w:r w:rsidR="00493FA4">
        <w:rPr>
          <w:lang w:val="en-GB"/>
        </w:rPr>
        <w:t xml:space="preserve">who will be acting for such Trading Member </w:t>
      </w:r>
      <w:r>
        <w:rPr>
          <w:lang w:val="en-GB"/>
        </w:rPr>
        <w:t xml:space="preserve">and information identifying them. Trading Members shall inform </w:t>
      </w:r>
      <w:r w:rsidR="00764A1E">
        <w:rPr>
          <w:lang w:val="en-GB"/>
        </w:rPr>
        <w:t xml:space="preserve">the Market Operator </w:t>
      </w:r>
      <w:r>
        <w:rPr>
          <w:lang w:val="en-GB"/>
        </w:rPr>
        <w:t>of any change of assignment.</w:t>
      </w:r>
    </w:p>
    <w:p w14:paraId="5D4FD77A" w14:textId="5B0A54C3" w:rsidR="00F86F75" w:rsidRDefault="00F86F75" w:rsidP="00881E26">
      <w:pPr>
        <w:jc w:val="both"/>
        <w:rPr>
          <w:lang w:val="en-GB"/>
        </w:rPr>
      </w:pPr>
    </w:p>
    <w:p w14:paraId="7F41229F" w14:textId="7E16C9DF" w:rsidR="00F86F75" w:rsidRPr="00F86F75" w:rsidRDefault="00F86F75" w:rsidP="00F86F75">
      <w:pPr>
        <w:jc w:val="both"/>
        <w:rPr>
          <w:lang w:val="en-GB"/>
        </w:rPr>
      </w:pPr>
      <w:r>
        <w:rPr>
          <w:lang w:val="en-GB"/>
        </w:rPr>
        <w:t>Traders</w:t>
      </w:r>
      <w:r w:rsidRPr="00F86F75">
        <w:rPr>
          <w:lang w:val="en-GB"/>
        </w:rPr>
        <w:t xml:space="preserve"> shall submit identification documents to the Market Operator and shall sign a consent to comply with all terms of these Market Rules and the Trading Agreement</w:t>
      </w:r>
      <w:r w:rsidR="00351C8A">
        <w:rPr>
          <w:lang w:val="en-GB"/>
        </w:rPr>
        <w:t xml:space="preserve"> and the observer Agreement</w:t>
      </w:r>
      <w:r w:rsidRPr="00F86F75">
        <w:rPr>
          <w:lang w:val="en-GB"/>
        </w:rPr>
        <w:t>.</w:t>
      </w:r>
    </w:p>
    <w:p w14:paraId="366296D4" w14:textId="77777777" w:rsidR="00F86F75" w:rsidRDefault="00F86F75" w:rsidP="00881E26">
      <w:pPr>
        <w:jc w:val="both"/>
        <w:rPr>
          <w:lang w:val="en-GB"/>
        </w:rPr>
      </w:pPr>
    </w:p>
    <w:p w14:paraId="1AB8B1D5" w14:textId="77777777" w:rsidR="00881E26" w:rsidRDefault="00881E26" w:rsidP="00881E26">
      <w:pPr>
        <w:jc w:val="both"/>
        <w:rPr>
          <w:lang w:val="en-GB"/>
        </w:rPr>
      </w:pPr>
    </w:p>
    <w:p w14:paraId="3A8AFCDD" w14:textId="04A02C65" w:rsidR="00881E26" w:rsidRDefault="009E1369" w:rsidP="00881E26">
      <w:pPr>
        <w:jc w:val="both"/>
        <w:rPr>
          <w:lang w:val="en-GB"/>
        </w:rPr>
      </w:pPr>
      <w:r>
        <w:rPr>
          <w:lang w:val="en-GB"/>
        </w:rPr>
        <w:t>Trading Members operate on</w:t>
      </w:r>
      <w:r w:rsidR="00881E26">
        <w:rPr>
          <w:lang w:val="en-GB"/>
        </w:rPr>
        <w:t xml:space="preserve"> </w:t>
      </w:r>
      <w:r w:rsidR="00764A1E">
        <w:rPr>
          <w:lang w:val="en-GB"/>
        </w:rPr>
        <w:t xml:space="preserve">the </w:t>
      </w:r>
      <w:r w:rsidR="00764A1E">
        <w:t xml:space="preserve">Trading Platform </w:t>
      </w:r>
      <w:r w:rsidR="00881E26">
        <w:rPr>
          <w:lang w:val="en-GB"/>
        </w:rPr>
        <w:t xml:space="preserve">through one or more Traders acting under their authority or on their behalf. </w:t>
      </w:r>
    </w:p>
    <w:p w14:paraId="011384E1" w14:textId="77777777" w:rsidR="00881E26" w:rsidRDefault="00881E26" w:rsidP="00881E26">
      <w:pPr>
        <w:jc w:val="both"/>
        <w:rPr>
          <w:lang w:val="en-GB"/>
        </w:rPr>
      </w:pPr>
    </w:p>
    <w:p w14:paraId="64DD5000" w14:textId="331D6286" w:rsidR="00881E26" w:rsidRDefault="00881E26" w:rsidP="00881E26">
      <w:pPr>
        <w:jc w:val="both"/>
        <w:rPr>
          <w:lang w:val="en-GB"/>
        </w:rPr>
      </w:pPr>
      <w:r>
        <w:rPr>
          <w:lang w:val="en-GB"/>
        </w:rPr>
        <w:t>Trading Members assign a Trader to each Trading Account</w:t>
      </w:r>
      <w:r w:rsidR="005942E5">
        <w:rPr>
          <w:lang w:val="en-GB"/>
        </w:rPr>
        <w:t>, and shall notify the Market Operator of such assignment prior to commencement of Trading by the relevant Trader</w:t>
      </w:r>
      <w:r>
        <w:rPr>
          <w:lang w:val="en-GB"/>
        </w:rPr>
        <w:t>. This Trading Account may not be used by any other person</w:t>
      </w:r>
      <w:r w:rsidR="00190746">
        <w:rPr>
          <w:lang w:val="en-GB"/>
        </w:rPr>
        <w:t xml:space="preserve"> however an Authorised Representative of a Trading Member may notify the Market Operator that </w:t>
      </w:r>
      <w:r w:rsidR="00A07E71">
        <w:rPr>
          <w:lang w:val="en-GB"/>
        </w:rPr>
        <w:t xml:space="preserve">the Trading Member </w:t>
      </w:r>
      <w:r w:rsidR="00190746">
        <w:rPr>
          <w:lang w:val="en-GB"/>
        </w:rPr>
        <w:t>wishes to assign one of its Trading Accounts to another Trader on a temporary or permanent basis</w:t>
      </w:r>
      <w:r>
        <w:rPr>
          <w:lang w:val="en-GB"/>
        </w:rPr>
        <w:t xml:space="preserve">. </w:t>
      </w:r>
      <w:r w:rsidR="00190746">
        <w:rPr>
          <w:lang w:val="en-GB"/>
        </w:rPr>
        <w:t>The Trading Member wishing to assign a Trading Account shall provide the Market Operator with the information regarding the new Trader as specified above.</w:t>
      </w:r>
      <w:r>
        <w:rPr>
          <w:lang w:val="en-GB"/>
        </w:rPr>
        <w:t xml:space="preserve"> </w:t>
      </w:r>
    </w:p>
    <w:p w14:paraId="19530CE9" w14:textId="77777777" w:rsidR="00881E26" w:rsidRDefault="00881E26" w:rsidP="00881E26">
      <w:pPr>
        <w:jc w:val="both"/>
        <w:rPr>
          <w:lang w:val="en-GB"/>
        </w:rPr>
      </w:pPr>
    </w:p>
    <w:p w14:paraId="2222FDB8" w14:textId="1EAFFB1E" w:rsidR="00881E26" w:rsidRDefault="00881E26" w:rsidP="00881E26">
      <w:pPr>
        <w:jc w:val="both"/>
        <w:rPr>
          <w:lang w:val="en-GB"/>
        </w:rPr>
      </w:pPr>
      <w:r>
        <w:rPr>
          <w:lang w:val="en-GB"/>
        </w:rPr>
        <w:t xml:space="preserve">Unless otherwise stipulated, a Trading Account will be allotted for all tradable Product(s) on the </w:t>
      </w:r>
      <w:r w:rsidR="00764A1E">
        <w:t>Trading Platform</w:t>
      </w:r>
      <w:r>
        <w:rPr>
          <w:lang w:val="en-GB"/>
        </w:rPr>
        <w:t xml:space="preserve">. </w:t>
      </w:r>
    </w:p>
    <w:p w14:paraId="336C42BA" w14:textId="43A052D6" w:rsidR="00881E26" w:rsidRDefault="005942E5" w:rsidP="005942E5">
      <w:pPr>
        <w:jc w:val="both"/>
        <w:rPr>
          <w:lang w:val="en-GB"/>
        </w:rPr>
      </w:pPr>
      <w:r w:rsidRPr="005942E5">
        <w:t xml:space="preserve">Trading Members can ask </w:t>
      </w:r>
      <w:r w:rsidRPr="005942E5">
        <w:rPr>
          <w:lang w:val="en-GB"/>
        </w:rPr>
        <w:t>the Market Operator</w:t>
      </w:r>
      <w:r w:rsidRPr="005942E5">
        <w:t xml:space="preserve"> to create, suspend or delete a Trading Account.</w:t>
      </w:r>
    </w:p>
    <w:p w14:paraId="7896A23F" w14:textId="45DB482B" w:rsidR="001C1185" w:rsidRDefault="001C1185" w:rsidP="005942E5">
      <w:pPr>
        <w:jc w:val="both"/>
        <w:rPr>
          <w:lang w:val="en-GB"/>
        </w:rPr>
      </w:pPr>
    </w:p>
    <w:p w14:paraId="086C6813" w14:textId="77777777" w:rsidR="001C1185" w:rsidRDefault="001C1185" w:rsidP="005942E5">
      <w:pPr>
        <w:jc w:val="both"/>
        <w:rPr>
          <w:lang w:val="en-GB"/>
        </w:rPr>
      </w:pPr>
    </w:p>
    <w:p w14:paraId="0E205FF1" w14:textId="77777777" w:rsidR="00881E26" w:rsidRDefault="00881E26" w:rsidP="00881E26">
      <w:pPr>
        <w:jc w:val="both"/>
        <w:rPr>
          <w:lang w:val="en-GB"/>
        </w:rPr>
      </w:pPr>
    </w:p>
    <w:p w14:paraId="0B0D5CB9" w14:textId="6B7A76FB" w:rsidR="00881E26" w:rsidRDefault="00794672" w:rsidP="00881E26">
      <w:pPr>
        <w:jc w:val="both"/>
        <w:rPr>
          <w:lang w:val="en-GB"/>
        </w:rPr>
      </w:pPr>
      <w:r>
        <w:rPr>
          <w:lang w:val="en-GB"/>
        </w:rPr>
        <w:t xml:space="preserve">A </w:t>
      </w:r>
      <w:r w:rsidR="00881E26">
        <w:rPr>
          <w:lang w:val="en-GB"/>
        </w:rPr>
        <w:t xml:space="preserve">Trading Member </w:t>
      </w:r>
      <w:r w:rsidR="006B0C39">
        <w:rPr>
          <w:lang w:val="en-GB"/>
        </w:rPr>
        <w:t xml:space="preserve">shall be responsible for, and </w:t>
      </w:r>
      <w:r w:rsidR="00881E26">
        <w:rPr>
          <w:lang w:val="en-GB"/>
        </w:rPr>
        <w:t>cannot disavow the actions of:</w:t>
      </w:r>
    </w:p>
    <w:p w14:paraId="1AAAD337" w14:textId="77777777" w:rsidR="00881E26" w:rsidRDefault="00881E26" w:rsidP="00881E26">
      <w:pPr>
        <w:jc w:val="both"/>
        <w:rPr>
          <w:lang w:val="en-GB"/>
        </w:rPr>
      </w:pPr>
    </w:p>
    <w:p w14:paraId="2675ACB0" w14:textId="4761CCC8" w:rsidR="00881E26" w:rsidRPr="00323327" w:rsidRDefault="00881E26" w:rsidP="00881E26">
      <w:pPr>
        <w:pStyle w:val="af2"/>
        <w:numPr>
          <w:ilvl w:val="0"/>
          <w:numId w:val="16"/>
        </w:numPr>
        <w:spacing w:line="250" w:lineRule="atLeast"/>
        <w:jc w:val="both"/>
        <w:rPr>
          <w:lang w:val="en-GB"/>
        </w:rPr>
      </w:pPr>
      <w:r w:rsidRPr="00B539FF">
        <w:rPr>
          <w:lang w:val="en-GB"/>
        </w:rPr>
        <w:lastRenderedPageBreak/>
        <w:t xml:space="preserve">a Trader </w:t>
      </w:r>
      <w:r w:rsidR="00794672">
        <w:rPr>
          <w:lang w:val="en-GB"/>
        </w:rPr>
        <w:t>who has been identified</w:t>
      </w:r>
      <w:r w:rsidRPr="00B539FF">
        <w:rPr>
          <w:lang w:val="en-GB"/>
        </w:rPr>
        <w:t xml:space="preserve"> to</w:t>
      </w:r>
      <w:r w:rsidR="00764A1E" w:rsidRPr="00764A1E">
        <w:rPr>
          <w:lang w:val="en-GB"/>
        </w:rPr>
        <w:t xml:space="preserve"> </w:t>
      </w:r>
      <w:r w:rsidR="00764A1E">
        <w:rPr>
          <w:lang w:val="en-GB"/>
        </w:rPr>
        <w:t>the Market Operator</w:t>
      </w:r>
      <w:r w:rsidR="00794672">
        <w:rPr>
          <w:lang w:val="en-GB"/>
        </w:rPr>
        <w:t xml:space="preserve"> by such Trading Member</w:t>
      </w:r>
      <w:r w:rsidRPr="00B539FF">
        <w:rPr>
          <w:lang w:val="en-GB"/>
        </w:rPr>
        <w:t xml:space="preserve">, regardless of </w:t>
      </w:r>
      <w:r w:rsidRPr="00323327">
        <w:rPr>
          <w:lang w:val="en-GB"/>
        </w:rPr>
        <w:t xml:space="preserve">whether such </w:t>
      </w:r>
      <w:r w:rsidR="00794672" w:rsidRPr="00323327">
        <w:rPr>
          <w:lang w:val="en-GB"/>
        </w:rPr>
        <w:t>T</w:t>
      </w:r>
      <w:r w:rsidRPr="00323327">
        <w:rPr>
          <w:lang w:val="en-GB"/>
        </w:rPr>
        <w:t>rader is acting under the Trading Members' authority or on their behalf;</w:t>
      </w:r>
    </w:p>
    <w:p w14:paraId="0B6EAF43" w14:textId="0DF9EEA6" w:rsidR="00881E26" w:rsidRPr="00323327" w:rsidRDefault="00881E26" w:rsidP="00881E26">
      <w:pPr>
        <w:pStyle w:val="af2"/>
        <w:numPr>
          <w:ilvl w:val="0"/>
          <w:numId w:val="16"/>
        </w:numPr>
        <w:spacing w:line="250" w:lineRule="atLeast"/>
        <w:jc w:val="both"/>
        <w:rPr>
          <w:lang w:val="en-GB"/>
        </w:rPr>
      </w:pPr>
      <w:r w:rsidRPr="00323327">
        <w:rPr>
          <w:lang w:val="en-GB"/>
        </w:rPr>
        <w:t xml:space="preserve">a person acting under </w:t>
      </w:r>
      <w:r w:rsidR="00794672" w:rsidRPr="00323327">
        <w:rPr>
          <w:lang w:val="en-GB"/>
        </w:rPr>
        <w:t>such Trading Member’s</w:t>
      </w:r>
      <w:r w:rsidRPr="00323327">
        <w:rPr>
          <w:lang w:val="en-GB"/>
        </w:rPr>
        <w:t xml:space="preserve"> authority or on their behalf, regardless of whether such person has been identified as a Trader. </w:t>
      </w:r>
    </w:p>
    <w:p w14:paraId="148034A3" w14:textId="470A67E2" w:rsidR="00881E26" w:rsidRPr="003B0964" w:rsidRDefault="00881E26" w:rsidP="00881E26">
      <w:pPr>
        <w:pStyle w:val="3"/>
        <w:rPr>
          <w:lang w:val="en-GB"/>
        </w:rPr>
      </w:pPr>
      <w:r>
        <w:rPr>
          <w:lang w:val="en-GB"/>
        </w:rPr>
        <w:t>Traders’ qualifications</w:t>
      </w:r>
    </w:p>
    <w:p w14:paraId="156FFED9" w14:textId="2DE73D27" w:rsidR="00881E26" w:rsidRDefault="00794672" w:rsidP="00881E26">
      <w:pPr>
        <w:jc w:val="both"/>
        <w:rPr>
          <w:lang w:val="en-GB"/>
        </w:rPr>
      </w:pPr>
      <w:r>
        <w:rPr>
          <w:lang w:val="en-GB"/>
        </w:rPr>
        <w:t xml:space="preserve">Trading </w:t>
      </w:r>
      <w:r w:rsidR="00881E26">
        <w:rPr>
          <w:lang w:val="en-GB"/>
        </w:rPr>
        <w:t xml:space="preserve">Members shall ensure that the Traders they have designated have all necessary qualifications. </w:t>
      </w:r>
    </w:p>
    <w:p w14:paraId="04909610" w14:textId="77777777" w:rsidR="00881E26" w:rsidRDefault="00881E26" w:rsidP="00881E26">
      <w:pPr>
        <w:jc w:val="both"/>
        <w:rPr>
          <w:lang w:val="en-GB"/>
        </w:rPr>
      </w:pPr>
    </w:p>
    <w:p w14:paraId="39D9A560" w14:textId="60550870" w:rsidR="00881E26" w:rsidRDefault="00881E26" w:rsidP="00881E26">
      <w:pPr>
        <w:jc w:val="both"/>
        <w:rPr>
          <w:lang w:val="en-GB"/>
        </w:rPr>
      </w:pPr>
      <w:r>
        <w:rPr>
          <w:lang w:val="en-GB"/>
        </w:rPr>
        <w:t xml:space="preserve">Traders shall read all the documents issued by </w:t>
      </w:r>
      <w:r w:rsidR="00764A1E">
        <w:rPr>
          <w:lang w:val="en-GB"/>
        </w:rPr>
        <w:t xml:space="preserve">the Market Operator </w:t>
      </w:r>
      <w:r>
        <w:rPr>
          <w:lang w:val="en-GB"/>
        </w:rPr>
        <w:t xml:space="preserve">concerning in particular: </w:t>
      </w:r>
    </w:p>
    <w:p w14:paraId="6DAA2B3D" w14:textId="6D14F3E0" w:rsidR="00881E26" w:rsidRPr="00A95849" w:rsidRDefault="00881E26" w:rsidP="00881E26">
      <w:pPr>
        <w:pStyle w:val="af2"/>
        <w:numPr>
          <w:ilvl w:val="0"/>
          <w:numId w:val="17"/>
        </w:numPr>
        <w:spacing w:line="250" w:lineRule="atLeast"/>
        <w:jc w:val="both"/>
        <w:rPr>
          <w:lang w:val="en-GB"/>
        </w:rPr>
      </w:pPr>
      <w:r w:rsidRPr="00A95849">
        <w:rPr>
          <w:lang w:val="en-GB"/>
        </w:rPr>
        <w:t>these Market Rules,</w:t>
      </w:r>
    </w:p>
    <w:p w14:paraId="3449BB6C" w14:textId="57DCC087" w:rsidR="00881E26" w:rsidRPr="00A95849" w:rsidRDefault="00881E26" w:rsidP="00881E26">
      <w:pPr>
        <w:pStyle w:val="af2"/>
        <w:numPr>
          <w:ilvl w:val="0"/>
          <w:numId w:val="17"/>
        </w:numPr>
        <w:spacing w:line="250" w:lineRule="atLeast"/>
        <w:jc w:val="both"/>
        <w:rPr>
          <w:lang w:val="en-GB"/>
        </w:rPr>
      </w:pPr>
      <w:r w:rsidRPr="00A95849">
        <w:rPr>
          <w:lang w:val="en-GB"/>
        </w:rPr>
        <w:t xml:space="preserve">the </w:t>
      </w:r>
      <w:r>
        <w:rPr>
          <w:lang w:val="en-GB"/>
        </w:rPr>
        <w:t xml:space="preserve">functional </w:t>
      </w:r>
      <w:r w:rsidRPr="00A95849">
        <w:rPr>
          <w:lang w:val="en-GB"/>
        </w:rPr>
        <w:t xml:space="preserve">structure of </w:t>
      </w:r>
      <w:r>
        <w:rPr>
          <w:lang w:val="en-GB"/>
        </w:rPr>
        <w:t>the</w:t>
      </w:r>
      <w:r w:rsidR="00636F93">
        <w:rPr>
          <w:lang w:val="en-GB"/>
        </w:rPr>
        <w:t xml:space="preserve"> Trading Platform,</w:t>
      </w:r>
    </w:p>
    <w:p w14:paraId="0BA7E63E" w14:textId="15B66E58" w:rsidR="00881E26" w:rsidRPr="00A95849" w:rsidRDefault="00881E26" w:rsidP="00881E26">
      <w:pPr>
        <w:pStyle w:val="af2"/>
        <w:numPr>
          <w:ilvl w:val="0"/>
          <w:numId w:val="17"/>
        </w:numPr>
        <w:spacing w:line="250" w:lineRule="atLeast"/>
        <w:jc w:val="both"/>
        <w:rPr>
          <w:lang w:val="en-GB"/>
        </w:rPr>
      </w:pPr>
      <w:r w:rsidRPr="00A95849">
        <w:rPr>
          <w:lang w:val="en-GB"/>
        </w:rPr>
        <w:t xml:space="preserve">the characteristics of the </w:t>
      </w:r>
      <w:r>
        <w:rPr>
          <w:lang w:val="en-GB"/>
        </w:rPr>
        <w:t>Product</w:t>
      </w:r>
      <w:r w:rsidRPr="00A95849">
        <w:rPr>
          <w:lang w:val="en-GB"/>
        </w:rPr>
        <w:t xml:space="preserve">s traded on the </w:t>
      </w:r>
      <w:r w:rsidR="00764A1E">
        <w:t>Trading Platform</w:t>
      </w:r>
      <w:r w:rsidRPr="00A95849">
        <w:rPr>
          <w:lang w:val="en-GB"/>
        </w:rPr>
        <w:t>,</w:t>
      </w:r>
    </w:p>
    <w:p w14:paraId="6E92E8D0" w14:textId="527B2C0A" w:rsidR="00881E26" w:rsidRDefault="00C14197" w:rsidP="00881E26">
      <w:pPr>
        <w:pStyle w:val="af2"/>
        <w:numPr>
          <w:ilvl w:val="0"/>
          <w:numId w:val="17"/>
        </w:numPr>
        <w:spacing w:line="250" w:lineRule="atLeast"/>
        <w:jc w:val="both"/>
        <w:rPr>
          <w:lang w:val="en-GB"/>
        </w:rPr>
      </w:pPr>
      <w:r>
        <w:rPr>
          <w:lang w:val="en-GB"/>
        </w:rPr>
        <w:t xml:space="preserve">instructions for </w:t>
      </w:r>
      <w:r w:rsidR="00881E26" w:rsidRPr="00A95849">
        <w:rPr>
          <w:lang w:val="en-GB"/>
        </w:rPr>
        <w:t>the use of the Trading Systems</w:t>
      </w:r>
      <w:r w:rsidR="00636F93">
        <w:rPr>
          <w:lang w:val="en-GB"/>
        </w:rPr>
        <w:t>.</w:t>
      </w:r>
      <w:r>
        <w:rPr>
          <w:lang w:val="en-GB"/>
        </w:rPr>
        <w:t xml:space="preserve"> </w:t>
      </w:r>
    </w:p>
    <w:p w14:paraId="4BDAE994" w14:textId="77777777" w:rsidR="00946429" w:rsidRPr="00946429" w:rsidRDefault="00946429" w:rsidP="00946429">
      <w:pPr>
        <w:pStyle w:val="af2"/>
        <w:spacing w:line="250" w:lineRule="atLeast"/>
        <w:jc w:val="both"/>
        <w:rPr>
          <w:lang w:bidi="he-IL"/>
        </w:rPr>
      </w:pPr>
    </w:p>
    <w:p w14:paraId="14FA5BB7" w14:textId="691A7C60" w:rsidR="00881E26" w:rsidRDefault="009E1369" w:rsidP="00881E26">
      <w:pPr>
        <w:pStyle w:val="2"/>
        <w:spacing w:line="250" w:lineRule="atLeast"/>
        <w:jc w:val="both"/>
      </w:pPr>
      <w:bookmarkStart w:id="9" w:name="_Toc43207144"/>
      <w:bookmarkStart w:id="10" w:name="_Hlk42596648"/>
      <w:r>
        <w:t>Rules of conducts and</w:t>
      </w:r>
      <w:r w:rsidR="00881E26">
        <w:t xml:space="preserve"> Members obligations</w:t>
      </w:r>
      <w:bookmarkEnd w:id="9"/>
    </w:p>
    <w:bookmarkEnd w:id="10"/>
    <w:p w14:paraId="639D4189" w14:textId="77777777" w:rsidR="00881E26" w:rsidRDefault="00881E26" w:rsidP="00B22698">
      <w:pPr>
        <w:pStyle w:val="3"/>
      </w:pPr>
      <w:r>
        <w:t>Principle</w:t>
      </w:r>
    </w:p>
    <w:p w14:paraId="3DEAE11F" w14:textId="31E27EAA" w:rsidR="00881E26" w:rsidRDefault="00881E26" w:rsidP="00881E26">
      <w:pPr>
        <w:jc w:val="both"/>
        <w:rPr>
          <w:rFonts w:ascii="Arial Narrow" w:hAnsi="Arial Narrow"/>
          <w:lang w:val="en-GB"/>
        </w:rPr>
      </w:pPr>
      <w:r w:rsidRPr="00C24601">
        <w:t xml:space="preserve">Members trading on </w:t>
      </w:r>
      <w:r w:rsidR="00764A1E">
        <w:t>the Trading Platform</w:t>
      </w:r>
      <w:r w:rsidR="00764A1E" w:rsidRPr="00C24601">
        <w:t xml:space="preserve"> </w:t>
      </w:r>
      <w:r w:rsidRPr="00C24601">
        <w:t>must comply with the Market Rules at all times, including the rules of conduct set forth below</w:t>
      </w:r>
      <w:r>
        <w:rPr>
          <w:rFonts w:ascii="Arial Narrow" w:hAnsi="Arial Narrow"/>
          <w:lang w:val="en-GB"/>
        </w:rPr>
        <w:t>.</w:t>
      </w:r>
    </w:p>
    <w:p w14:paraId="76CB40AB" w14:textId="77777777" w:rsidR="00881E26" w:rsidRDefault="00881E26" w:rsidP="00B22698">
      <w:pPr>
        <w:pStyle w:val="3"/>
        <w:rPr>
          <w:lang w:val="en-GB"/>
        </w:rPr>
      </w:pPr>
      <w:r>
        <w:rPr>
          <w:lang w:val="en-GB"/>
        </w:rPr>
        <w:t>Definitions</w:t>
      </w:r>
    </w:p>
    <w:p w14:paraId="46F32AB1" w14:textId="77777777" w:rsidR="00881E26" w:rsidRDefault="00881E26" w:rsidP="00881E26">
      <w:pPr>
        <w:jc w:val="both"/>
        <w:rPr>
          <w:lang w:val="en-GB"/>
        </w:rPr>
      </w:pPr>
      <w:r w:rsidRPr="00C24601">
        <w:rPr>
          <w:lang w:val="en-GB"/>
        </w:rPr>
        <w:t xml:space="preserve">For the purposes of these rules of conduct, the terms "attempted market manipulation", "market manipulation" and "inside information" have the meanings given </w:t>
      </w:r>
      <w:r>
        <w:rPr>
          <w:lang w:val="en-GB"/>
        </w:rPr>
        <w:t>here below:</w:t>
      </w:r>
    </w:p>
    <w:p w14:paraId="79B9B46B" w14:textId="77777777" w:rsidR="00881E26" w:rsidRDefault="00881E26" w:rsidP="00881E26">
      <w:pPr>
        <w:jc w:val="both"/>
        <w:rPr>
          <w:lang w:val="en-GB"/>
        </w:rPr>
      </w:pPr>
    </w:p>
    <w:p w14:paraId="644B7131" w14:textId="77777777" w:rsidR="00881E26" w:rsidRDefault="00881E26" w:rsidP="00881E26">
      <w:pPr>
        <w:jc w:val="both"/>
        <w:rPr>
          <w:lang w:val="en-GB"/>
        </w:rPr>
      </w:pPr>
      <w:r w:rsidRPr="00293C73">
        <w:rPr>
          <w:b/>
          <w:lang w:val="en-GB"/>
        </w:rPr>
        <w:t>« Attempted market manipulation »</w:t>
      </w:r>
      <w:r w:rsidRPr="002D09B0">
        <w:rPr>
          <w:lang w:val="en-GB"/>
        </w:rPr>
        <w:t xml:space="preserve"> means:</w:t>
      </w:r>
    </w:p>
    <w:p w14:paraId="3D425C9D" w14:textId="77777777" w:rsidR="00881E26" w:rsidRPr="002D09B0" w:rsidRDefault="00881E26" w:rsidP="00881E26">
      <w:pPr>
        <w:jc w:val="both"/>
        <w:rPr>
          <w:lang w:val="en-GB"/>
        </w:rPr>
      </w:pPr>
    </w:p>
    <w:p w14:paraId="35E7B785" w14:textId="76876FA5" w:rsidR="00881E26" w:rsidRPr="00293C73" w:rsidRDefault="00881E26" w:rsidP="003B0964">
      <w:pPr>
        <w:pStyle w:val="af2"/>
        <w:numPr>
          <w:ilvl w:val="0"/>
          <w:numId w:val="36"/>
        </w:numPr>
        <w:jc w:val="both"/>
        <w:rPr>
          <w:lang w:val="en-GB"/>
        </w:rPr>
      </w:pPr>
      <w:r w:rsidRPr="00293C73">
        <w:rPr>
          <w:lang w:val="en-GB"/>
        </w:rPr>
        <w:t xml:space="preserve">entering into any </w:t>
      </w:r>
      <w:r w:rsidR="00801099">
        <w:rPr>
          <w:lang w:val="en-GB"/>
        </w:rPr>
        <w:t>Trade</w:t>
      </w:r>
      <w:r w:rsidRPr="00293C73">
        <w:rPr>
          <w:lang w:val="en-GB"/>
        </w:rPr>
        <w:t xml:space="preserve">, issuing any Order to trade or taking any other action relating to a </w:t>
      </w:r>
      <w:r>
        <w:rPr>
          <w:lang w:val="en-GB"/>
        </w:rPr>
        <w:t>Product</w:t>
      </w:r>
      <w:r w:rsidRPr="00293C73">
        <w:rPr>
          <w:lang w:val="en-GB"/>
        </w:rPr>
        <w:t xml:space="preserve"> with the intention</w:t>
      </w:r>
      <w:r>
        <w:rPr>
          <w:lang w:val="en-GB"/>
        </w:rPr>
        <w:t xml:space="preserve"> </w:t>
      </w:r>
      <w:r w:rsidRPr="00293C73">
        <w:rPr>
          <w:lang w:val="en-GB"/>
        </w:rPr>
        <w:t>of:</w:t>
      </w:r>
      <w:r>
        <w:rPr>
          <w:lang w:val="en-GB"/>
        </w:rPr>
        <w:t xml:space="preserve"> </w:t>
      </w:r>
      <w:r w:rsidRPr="00293C73">
        <w:rPr>
          <w:lang w:val="en-GB"/>
        </w:rPr>
        <w:t xml:space="preserve">giving false or misleading signals as to the supply of, demand for, or price of </w:t>
      </w:r>
      <w:r>
        <w:rPr>
          <w:lang w:val="en-GB"/>
        </w:rPr>
        <w:t>Product</w:t>
      </w:r>
      <w:r w:rsidRPr="00293C73">
        <w:rPr>
          <w:lang w:val="en-GB"/>
        </w:rPr>
        <w:t xml:space="preserve">s; securing the price of one or several </w:t>
      </w:r>
      <w:r>
        <w:rPr>
          <w:lang w:val="en-GB"/>
        </w:rPr>
        <w:t>Product</w:t>
      </w:r>
      <w:r w:rsidRPr="00293C73">
        <w:rPr>
          <w:lang w:val="en-GB"/>
        </w:rPr>
        <w:t xml:space="preserve">s at an artificial level, unless the person who entered into the </w:t>
      </w:r>
      <w:r w:rsidR="00801099">
        <w:rPr>
          <w:lang w:val="en-GB"/>
        </w:rPr>
        <w:t>Trade</w:t>
      </w:r>
      <w:r w:rsidRPr="00293C73">
        <w:rPr>
          <w:lang w:val="en-GB"/>
        </w:rPr>
        <w:t xml:space="preserve"> or issued the Order to trade establishes that his reasons for doing so are legitimate and that </w:t>
      </w:r>
      <w:r w:rsidR="00021AAD">
        <w:rPr>
          <w:lang w:val="en-GB"/>
        </w:rPr>
        <w:t xml:space="preserve">such </w:t>
      </w:r>
      <w:r w:rsidR="00801099">
        <w:rPr>
          <w:lang w:val="en-GB"/>
        </w:rPr>
        <w:t>Trade</w:t>
      </w:r>
      <w:r w:rsidRPr="00293C73">
        <w:rPr>
          <w:lang w:val="en-GB"/>
        </w:rPr>
        <w:t xml:space="preserve"> or Order to trade conforms to accepted market practices on the </w:t>
      </w:r>
      <w:r w:rsidR="00764A1E">
        <w:rPr>
          <w:lang w:val="en-GB"/>
        </w:rPr>
        <w:t>Trading Platform</w:t>
      </w:r>
      <w:r w:rsidRPr="00293C73">
        <w:rPr>
          <w:lang w:val="en-GB"/>
        </w:rPr>
        <w:t xml:space="preserve">; or employing a fictitious device or any other form of deception or contrivance which gives, or is likely to give, false or misleading signals regarding the supply of, demand for, or price of </w:t>
      </w:r>
      <w:r>
        <w:rPr>
          <w:lang w:val="en-GB"/>
        </w:rPr>
        <w:t>Product</w:t>
      </w:r>
      <w:r w:rsidRPr="00293C73">
        <w:rPr>
          <w:lang w:val="en-GB"/>
        </w:rPr>
        <w:t>s;</w:t>
      </w:r>
    </w:p>
    <w:p w14:paraId="157843E8" w14:textId="77777777" w:rsidR="00881E26" w:rsidRPr="002D09B0" w:rsidRDefault="00881E26" w:rsidP="00881E26">
      <w:pPr>
        <w:jc w:val="both"/>
        <w:rPr>
          <w:lang w:val="en-GB"/>
        </w:rPr>
      </w:pPr>
    </w:p>
    <w:p w14:paraId="41D1E5E9" w14:textId="77777777" w:rsidR="00881E26" w:rsidRDefault="00881E26" w:rsidP="00881E26">
      <w:pPr>
        <w:jc w:val="both"/>
        <w:rPr>
          <w:lang w:val="en-GB"/>
        </w:rPr>
      </w:pPr>
      <w:r w:rsidRPr="002D09B0">
        <w:rPr>
          <w:lang w:val="en-GB"/>
        </w:rPr>
        <w:t>or</w:t>
      </w:r>
    </w:p>
    <w:p w14:paraId="2C6DF230" w14:textId="77777777" w:rsidR="00881E26" w:rsidRPr="002D09B0" w:rsidRDefault="00881E26" w:rsidP="00881E26">
      <w:pPr>
        <w:jc w:val="both"/>
        <w:rPr>
          <w:lang w:val="en-GB"/>
        </w:rPr>
      </w:pPr>
    </w:p>
    <w:p w14:paraId="10F0ED6A" w14:textId="77777777" w:rsidR="00881E26" w:rsidRPr="00293C73" w:rsidRDefault="00881E26" w:rsidP="00021AAD">
      <w:pPr>
        <w:pStyle w:val="af2"/>
        <w:numPr>
          <w:ilvl w:val="0"/>
          <w:numId w:val="36"/>
        </w:numPr>
        <w:jc w:val="both"/>
        <w:rPr>
          <w:lang w:val="en-GB"/>
        </w:rPr>
      </w:pPr>
      <w:r w:rsidRPr="00293C73">
        <w:rPr>
          <w:lang w:val="en-GB"/>
        </w:rPr>
        <w:t>disseminating information through the media, including the internet, or by any other means with the intention of giving false</w:t>
      </w:r>
      <w:r>
        <w:rPr>
          <w:lang w:val="en-GB"/>
        </w:rPr>
        <w:t xml:space="preserve"> </w:t>
      </w:r>
      <w:r w:rsidRPr="00293C73">
        <w:rPr>
          <w:lang w:val="en-GB"/>
        </w:rPr>
        <w:t xml:space="preserve">or misleading signals as to the supply of, demand for, or price of </w:t>
      </w:r>
      <w:r>
        <w:rPr>
          <w:lang w:val="en-GB"/>
        </w:rPr>
        <w:t>Product</w:t>
      </w:r>
      <w:r w:rsidRPr="00293C73">
        <w:rPr>
          <w:lang w:val="en-GB"/>
        </w:rPr>
        <w:t>s.</w:t>
      </w:r>
    </w:p>
    <w:p w14:paraId="05D0A40C" w14:textId="77777777" w:rsidR="00881E26" w:rsidRDefault="00881E26" w:rsidP="00881E26">
      <w:pPr>
        <w:jc w:val="both"/>
        <w:rPr>
          <w:lang w:val="en-GB"/>
        </w:rPr>
      </w:pPr>
    </w:p>
    <w:p w14:paraId="30321E1A" w14:textId="77777777" w:rsidR="00881E26" w:rsidRDefault="00881E26" w:rsidP="00881E26">
      <w:pPr>
        <w:jc w:val="both"/>
        <w:rPr>
          <w:lang w:val="en-GB"/>
        </w:rPr>
      </w:pPr>
      <w:r>
        <w:rPr>
          <w:b/>
          <w:lang w:val="en-GB"/>
        </w:rPr>
        <w:t>« M</w:t>
      </w:r>
      <w:r w:rsidRPr="00293C73">
        <w:rPr>
          <w:b/>
          <w:lang w:val="en-GB"/>
        </w:rPr>
        <w:t>arket manipulation »</w:t>
      </w:r>
      <w:r w:rsidRPr="002D09B0">
        <w:rPr>
          <w:lang w:val="en-GB"/>
        </w:rPr>
        <w:t xml:space="preserve"> means:</w:t>
      </w:r>
    </w:p>
    <w:p w14:paraId="0DB998B3" w14:textId="77777777" w:rsidR="00881E26" w:rsidRPr="002D09B0" w:rsidRDefault="00881E26" w:rsidP="00881E26">
      <w:pPr>
        <w:jc w:val="both"/>
        <w:rPr>
          <w:lang w:val="en-GB"/>
        </w:rPr>
      </w:pPr>
    </w:p>
    <w:p w14:paraId="2423C8EC" w14:textId="6B2C5E74" w:rsidR="00881E26" w:rsidRPr="00293C73" w:rsidRDefault="00881E26" w:rsidP="003B0964">
      <w:pPr>
        <w:pStyle w:val="af2"/>
        <w:numPr>
          <w:ilvl w:val="0"/>
          <w:numId w:val="37"/>
        </w:numPr>
        <w:jc w:val="both"/>
        <w:rPr>
          <w:lang w:val="en-GB"/>
        </w:rPr>
      </w:pPr>
      <w:r w:rsidRPr="00293C73">
        <w:rPr>
          <w:lang w:val="en-GB"/>
        </w:rPr>
        <w:t xml:space="preserve">entering into any </w:t>
      </w:r>
      <w:r w:rsidR="00801099">
        <w:rPr>
          <w:lang w:val="en-GB"/>
        </w:rPr>
        <w:t>Trade</w:t>
      </w:r>
      <w:r w:rsidRPr="00293C73">
        <w:rPr>
          <w:lang w:val="en-GB"/>
        </w:rPr>
        <w:t xml:space="preserve"> or issuing any Order to trade a </w:t>
      </w:r>
      <w:r>
        <w:rPr>
          <w:lang w:val="en-GB"/>
        </w:rPr>
        <w:t>Product</w:t>
      </w:r>
      <w:r w:rsidRPr="00293C73">
        <w:rPr>
          <w:lang w:val="en-GB"/>
        </w:rPr>
        <w:t xml:space="preserve"> which</w:t>
      </w:r>
      <w:r>
        <w:rPr>
          <w:lang w:val="en-GB"/>
        </w:rPr>
        <w:t xml:space="preserve"> </w:t>
      </w:r>
      <w:r w:rsidRPr="00293C73">
        <w:rPr>
          <w:lang w:val="en-GB"/>
        </w:rPr>
        <w:t xml:space="preserve">gives, or is likely to give, false or misleading signals as to the supply of, demand for, or price of </w:t>
      </w:r>
      <w:r>
        <w:rPr>
          <w:lang w:val="en-GB"/>
        </w:rPr>
        <w:t>Product</w:t>
      </w:r>
      <w:r w:rsidRPr="00293C73">
        <w:rPr>
          <w:lang w:val="en-GB"/>
        </w:rPr>
        <w:t xml:space="preserve">s; secures or attempts to secure, by a person, or persons acting in collaboration, the price of one or several </w:t>
      </w:r>
      <w:r>
        <w:rPr>
          <w:lang w:val="en-GB"/>
        </w:rPr>
        <w:t>Product</w:t>
      </w:r>
      <w:r w:rsidRPr="00293C73">
        <w:rPr>
          <w:lang w:val="en-GB"/>
        </w:rPr>
        <w:t xml:space="preserve">s at an artificial level, unless the person who entered into the </w:t>
      </w:r>
      <w:r w:rsidR="00801099">
        <w:rPr>
          <w:lang w:val="en-GB"/>
        </w:rPr>
        <w:t>Trade</w:t>
      </w:r>
      <w:r w:rsidRPr="00293C73">
        <w:rPr>
          <w:lang w:val="en-GB"/>
        </w:rPr>
        <w:t xml:space="preserve"> or issued the Order to trade establishes that his reasons for doing so are legitimate and that that </w:t>
      </w:r>
      <w:r w:rsidR="00801099">
        <w:rPr>
          <w:lang w:val="en-GB"/>
        </w:rPr>
        <w:t>Trade</w:t>
      </w:r>
      <w:r w:rsidRPr="00293C73">
        <w:rPr>
          <w:lang w:val="en-GB"/>
        </w:rPr>
        <w:t xml:space="preserve"> or Order to trade conforms to accepted market practices on the </w:t>
      </w:r>
      <w:r w:rsidR="00764A1E" w:rsidRPr="00764A1E">
        <w:rPr>
          <w:lang w:val="en-GB"/>
        </w:rPr>
        <w:t xml:space="preserve"> </w:t>
      </w:r>
      <w:r w:rsidR="00764A1E">
        <w:rPr>
          <w:lang w:val="en-GB"/>
        </w:rPr>
        <w:t>Trading Platform</w:t>
      </w:r>
      <w:r w:rsidRPr="00293C73">
        <w:rPr>
          <w:lang w:val="en-GB"/>
        </w:rPr>
        <w:t xml:space="preserve"> ; or employs or attempts to employ a fictitious device or any other form of deception or contrivance which gives, or is likely to give, false or misleading signals regarding the supply of, demand for, or price of </w:t>
      </w:r>
      <w:r>
        <w:rPr>
          <w:lang w:val="en-GB"/>
        </w:rPr>
        <w:t>Product</w:t>
      </w:r>
      <w:r w:rsidRPr="00293C73">
        <w:rPr>
          <w:lang w:val="en-GB"/>
        </w:rPr>
        <w:t>s;</w:t>
      </w:r>
    </w:p>
    <w:p w14:paraId="0BDFBA90" w14:textId="77777777" w:rsidR="00881E26" w:rsidRPr="002D09B0" w:rsidRDefault="00881E26" w:rsidP="00881E26">
      <w:pPr>
        <w:jc w:val="both"/>
        <w:rPr>
          <w:lang w:val="en-GB"/>
        </w:rPr>
      </w:pPr>
    </w:p>
    <w:p w14:paraId="2104DBF7" w14:textId="77777777" w:rsidR="00881E26" w:rsidRDefault="00881E26" w:rsidP="00881E26">
      <w:pPr>
        <w:jc w:val="both"/>
        <w:rPr>
          <w:lang w:val="en-GB"/>
        </w:rPr>
      </w:pPr>
      <w:r w:rsidRPr="002D09B0">
        <w:rPr>
          <w:lang w:val="en-GB"/>
        </w:rPr>
        <w:t>or</w:t>
      </w:r>
    </w:p>
    <w:p w14:paraId="5277484E" w14:textId="77777777" w:rsidR="00881E26" w:rsidRPr="002D09B0" w:rsidRDefault="00881E26" w:rsidP="00881E26">
      <w:pPr>
        <w:jc w:val="both"/>
        <w:rPr>
          <w:lang w:val="en-GB"/>
        </w:rPr>
      </w:pPr>
    </w:p>
    <w:p w14:paraId="451DAD4E" w14:textId="77777777" w:rsidR="00881E26" w:rsidRPr="00323327" w:rsidRDefault="00881E26" w:rsidP="003B0964">
      <w:pPr>
        <w:pStyle w:val="af2"/>
        <w:numPr>
          <w:ilvl w:val="0"/>
          <w:numId w:val="37"/>
        </w:numPr>
        <w:jc w:val="both"/>
        <w:rPr>
          <w:lang w:val="en-GB"/>
        </w:rPr>
      </w:pPr>
      <w:r w:rsidRPr="00293C73">
        <w:rPr>
          <w:lang w:val="en-GB"/>
        </w:rPr>
        <w:t>disseminating information through the media, including the internet, or by any other means, which gives, or is likely to give,</w:t>
      </w:r>
      <w:r>
        <w:rPr>
          <w:lang w:val="en-GB"/>
        </w:rPr>
        <w:t xml:space="preserve"> </w:t>
      </w:r>
      <w:r w:rsidRPr="00293C73">
        <w:rPr>
          <w:lang w:val="en-GB"/>
        </w:rPr>
        <w:t xml:space="preserve">false or misleading signals as to the supply of, demand for, or price of </w:t>
      </w:r>
      <w:r>
        <w:rPr>
          <w:lang w:val="en-GB"/>
        </w:rPr>
        <w:t>Product</w:t>
      </w:r>
      <w:r w:rsidRPr="00293C73">
        <w:rPr>
          <w:lang w:val="en-GB"/>
        </w:rPr>
        <w:t>s, including the dissemination of rumours and</w:t>
      </w:r>
      <w:r>
        <w:rPr>
          <w:lang w:val="en-GB"/>
        </w:rPr>
        <w:t xml:space="preserve"> </w:t>
      </w:r>
      <w:r w:rsidRPr="00293C73">
        <w:rPr>
          <w:lang w:val="en-GB"/>
        </w:rPr>
        <w:t xml:space="preserve">false or misleading news, where the disseminating person knew, or ought to have known, that the information was false or </w:t>
      </w:r>
      <w:r w:rsidRPr="00323327">
        <w:rPr>
          <w:lang w:val="en-GB"/>
        </w:rPr>
        <w:t>misleading.</w:t>
      </w:r>
    </w:p>
    <w:p w14:paraId="1E8E626E" w14:textId="77777777" w:rsidR="00881E26" w:rsidRPr="00323327" w:rsidRDefault="00881E26" w:rsidP="00881E26">
      <w:pPr>
        <w:jc w:val="both"/>
        <w:rPr>
          <w:lang w:val="en-GB"/>
        </w:rPr>
      </w:pPr>
    </w:p>
    <w:p w14:paraId="5762C850" w14:textId="77777777" w:rsidR="00881E26" w:rsidRPr="00323327" w:rsidRDefault="00881E26" w:rsidP="00881E26">
      <w:pPr>
        <w:jc w:val="both"/>
        <w:rPr>
          <w:lang w:val="en-GB"/>
        </w:rPr>
      </w:pPr>
      <w:r w:rsidRPr="00323327">
        <w:rPr>
          <w:b/>
          <w:lang w:val="en-GB"/>
        </w:rPr>
        <w:t>« Inside information »</w:t>
      </w:r>
      <w:r w:rsidRPr="00323327">
        <w:rPr>
          <w:lang w:val="en-GB"/>
        </w:rPr>
        <w:t xml:space="preserve"> means:</w:t>
      </w:r>
    </w:p>
    <w:p w14:paraId="03AB814E" w14:textId="77777777" w:rsidR="00881E26" w:rsidRPr="00323327" w:rsidRDefault="00881E26" w:rsidP="00881E26">
      <w:pPr>
        <w:jc w:val="both"/>
        <w:rPr>
          <w:lang w:val="en-GB"/>
        </w:rPr>
      </w:pPr>
    </w:p>
    <w:p w14:paraId="47CDB11B" w14:textId="77777777" w:rsidR="006B0A77" w:rsidRPr="00323327" w:rsidRDefault="00881E26" w:rsidP="00F4722C">
      <w:pPr>
        <w:pStyle w:val="af2"/>
        <w:spacing w:line="250" w:lineRule="atLeast"/>
        <w:jc w:val="both"/>
        <w:rPr>
          <w:lang w:val="en-GB"/>
        </w:rPr>
      </w:pPr>
      <w:r w:rsidRPr="00323327">
        <w:rPr>
          <w:lang w:val="en-GB"/>
        </w:rPr>
        <w:t xml:space="preserve">information of a precise nature which has not been made public, which relates, directly or indirectly, to one or more Products and which, </w:t>
      </w:r>
      <w:r w:rsidR="00E068CC" w:rsidRPr="00323327">
        <w:t xml:space="preserve">if </w:t>
      </w:r>
      <w:r w:rsidR="00E64302" w:rsidRPr="00323327">
        <w:t>it had been known to the public, would cause a significant change in the price of such Products</w:t>
      </w:r>
      <w:r w:rsidRPr="00323327">
        <w:rPr>
          <w:lang w:val="en-GB"/>
        </w:rPr>
        <w:t>.</w:t>
      </w:r>
      <w:r w:rsidR="006B0A77" w:rsidRPr="00323327">
        <w:rPr>
          <w:lang w:val="en-GB"/>
        </w:rPr>
        <w:t xml:space="preserve"> </w:t>
      </w:r>
    </w:p>
    <w:p w14:paraId="3D1ABFFC" w14:textId="77777777" w:rsidR="006B0A77" w:rsidRPr="00323327" w:rsidRDefault="006B0A77" w:rsidP="006B0A77">
      <w:pPr>
        <w:pStyle w:val="af2"/>
        <w:spacing w:line="250" w:lineRule="atLeast"/>
        <w:jc w:val="both"/>
        <w:rPr>
          <w:lang w:val="en-GB"/>
        </w:rPr>
      </w:pPr>
    </w:p>
    <w:p w14:paraId="658C3173" w14:textId="02EEE2C4" w:rsidR="00881E26" w:rsidRPr="00293C73" w:rsidRDefault="006B0A77" w:rsidP="006B0A77">
      <w:pPr>
        <w:pStyle w:val="af2"/>
        <w:spacing w:line="250" w:lineRule="atLeast"/>
        <w:jc w:val="both"/>
        <w:rPr>
          <w:lang w:val="en-GB"/>
        </w:rPr>
      </w:pPr>
      <w:r w:rsidRPr="00323327">
        <w:rPr>
          <w:lang w:val="en-GB"/>
        </w:rPr>
        <w:t>Information pertaining to the business</w:t>
      </w:r>
      <w:r w:rsidR="00AA28FC" w:rsidRPr="00323327">
        <w:rPr>
          <w:lang w:val="en-GB"/>
        </w:rPr>
        <w:t xml:space="preserve"> or operations</w:t>
      </w:r>
      <w:r w:rsidRPr="00323327">
        <w:rPr>
          <w:lang w:val="en-GB"/>
        </w:rPr>
        <w:t xml:space="preserve"> of a Trading Member, if used only by such Trading Member, shall not be considered insid</w:t>
      </w:r>
      <w:r w:rsidR="008245A9" w:rsidRPr="00323327">
        <w:rPr>
          <w:lang w:val="en-GB"/>
        </w:rPr>
        <w:t>e</w:t>
      </w:r>
      <w:r w:rsidRPr="00323327">
        <w:rPr>
          <w:lang w:val="en-GB"/>
        </w:rPr>
        <w:t xml:space="preserve"> information.</w:t>
      </w:r>
      <w:r w:rsidR="00CC538A">
        <w:t xml:space="preserve"> </w:t>
      </w:r>
    </w:p>
    <w:p w14:paraId="4E51F7BF" w14:textId="77777777" w:rsidR="00881E26" w:rsidRDefault="00881E26" w:rsidP="00B22698">
      <w:pPr>
        <w:pStyle w:val="3"/>
        <w:rPr>
          <w:lang w:val="en-GB"/>
        </w:rPr>
      </w:pPr>
      <w:r>
        <w:rPr>
          <w:lang w:val="en-GB"/>
        </w:rPr>
        <w:t>Rules of conduct</w:t>
      </w:r>
    </w:p>
    <w:p w14:paraId="6BE0C618" w14:textId="06FB3759" w:rsidR="00881E26" w:rsidRDefault="00881E26" w:rsidP="00881E26">
      <w:pPr>
        <w:jc w:val="both"/>
        <w:rPr>
          <w:lang w:val="en-GB"/>
        </w:rPr>
      </w:pPr>
      <w:r>
        <w:rPr>
          <w:lang w:val="en-GB"/>
        </w:rPr>
        <w:t xml:space="preserve">When trading on </w:t>
      </w:r>
      <w:r w:rsidR="00764A1E">
        <w:rPr>
          <w:lang w:val="en-GB"/>
        </w:rPr>
        <w:t xml:space="preserve">the Trading Platform </w:t>
      </w:r>
      <w:r>
        <w:rPr>
          <w:lang w:val="en-GB"/>
        </w:rPr>
        <w:t xml:space="preserve">by sending Orders </w:t>
      </w:r>
      <w:r>
        <w:rPr>
          <w:szCs w:val="20"/>
          <w:lang w:val="en-GB"/>
        </w:rPr>
        <w:t xml:space="preserve">for their own </w:t>
      </w:r>
      <w:r w:rsidR="00CF6DE3">
        <w:rPr>
          <w:szCs w:val="20"/>
          <w:lang w:val="en-GB"/>
        </w:rPr>
        <w:t>account, or</w:t>
      </w:r>
      <w:r w:rsidRPr="00F4722C">
        <w:rPr>
          <w:szCs w:val="20"/>
          <w:lang w:val="en-GB"/>
        </w:rPr>
        <w:t xml:space="preserve"> for the account of a third party</w:t>
      </w:r>
      <w:r w:rsidR="00F4722C">
        <w:rPr>
          <w:szCs w:val="20"/>
          <w:lang w:val="en-GB"/>
        </w:rPr>
        <w:t xml:space="preserve"> </w:t>
      </w:r>
      <w:r w:rsidR="00E6165F" w:rsidRPr="00F4722C">
        <w:rPr>
          <w:lang w:val="en-GB"/>
        </w:rPr>
        <w:t>if such possibility is permitted by the Market Operator</w:t>
      </w:r>
      <w:r w:rsidR="00842A4C">
        <w:rPr>
          <w:lang w:val="en-GB"/>
        </w:rPr>
        <w:t xml:space="preserve"> at a later stage</w:t>
      </w:r>
      <w:r w:rsidR="008245A9">
        <w:rPr>
          <w:lang w:val="en-GB"/>
        </w:rPr>
        <w:t>,</w:t>
      </w:r>
      <w:r>
        <w:rPr>
          <w:lang w:val="en-GB"/>
        </w:rPr>
        <w:t xml:space="preserve"> Members are required to: </w:t>
      </w:r>
    </w:p>
    <w:p w14:paraId="291C71DE" w14:textId="3FB90329" w:rsidR="00881E26" w:rsidRDefault="00881E26" w:rsidP="00881E26">
      <w:pPr>
        <w:jc w:val="both"/>
        <w:rPr>
          <w:lang w:val="en-GB"/>
        </w:rPr>
      </w:pPr>
      <w:r>
        <w:rPr>
          <w:lang w:val="en-GB"/>
        </w:rPr>
        <w:t>comply with the general principles of market integrity, honesty and good conduct, comply with the rules and instructions of the competent supervisory authorities as well as those of</w:t>
      </w:r>
      <w:r w:rsidR="00764A1E">
        <w:rPr>
          <w:lang w:val="en-GB"/>
        </w:rPr>
        <w:t xml:space="preserve"> the Market Operator</w:t>
      </w:r>
      <w:r>
        <w:rPr>
          <w:lang w:val="en-GB"/>
        </w:rPr>
        <w:t>.</w:t>
      </w:r>
    </w:p>
    <w:p w14:paraId="434921E6" w14:textId="77777777" w:rsidR="00881E26" w:rsidRPr="00907657" w:rsidRDefault="00881E26" w:rsidP="00881E26">
      <w:pPr>
        <w:jc w:val="both"/>
      </w:pPr>
    </w:p>
    <w:p w14:paraId="6F710903" w14:textId="41E15B32" w:rsidR="00881E26" w:rsidRDefault="00881E26" w:rsidP="003B0964">
      <w:pPr>
        <w:jc w:val="both"/>
        <w:rPr>
          <w:lang w:val="en-GB"/>
        </w:rPr>
      </w:pPr>
      <w:r>
        <w:rPr>
          <w:lang w:val="en-GB"/>
        </w:rPr>
        <w:t xml:space="preserve">All Orders submitted on the Market must have a due economic justification. </w:t>
      </w:r>
      <w:r w:rsidR="00764A1E">
        <w:rPr>
          <w:lang w:val="en-GB"/>
        </w:rPr>
        <w:t xml:space="preserve"> The Market Operator</w:t>
      </w:r>
      <w:r>
        <w:rPr>
          <w:lang w:val="en-GB"/>
        </w:rPr>
        <w:t xml:space="preserve"> is entitled to look for such justification by requesting explanations from the beneficiary of such Orders.</w:t>
      </w:r>
    </w:p>
    <w:p w14:paraId="7D747323" w14:textId="77720E15" w:rsidR="001C1185" w:rsidRDefault="001C1185" w:rsidP="003B0964">
      <w:pPr>
        <w:jc w:val="both"/>
        <w:rPr>
          <w:lang w:val="en-GB"/>
        </w:rPr>
      </w:pPr>
    </w:p>
    <w:p w14:paraId="6D932BF2" w14:textId="77777777" w:rsidR="001C1185" w:rsidRDefault="001C1185" w:rsidP="003B0964">
      <w:pPr>
        <w:jc w:val="both"/>
        <w:rPr>
          <w:lang w:val="en-GB"/>
        </w:rPr>
      </w:pPr>
    </w:p>
    <w:p w14:paraId="5E73A316" w14:textId="77777777" w:rsidR="00881E26" w:rsidRPr="00C24601" w:rsidRDefault="00881E26" w:rsidP="00B22698">
      <w:pPr>
        <w:pStyle w:val="3"/>
        <w:rPr>
          <w:lang w:val="en-GB"/>
        </w:rPr>
      </w:pPr>
      <w:r>
        <w:rPr>
          <w:lang w:val="en-GB"/>
        </w:rPr>
        <w:t>Prohibition of market manipulation</w:t>
      </w:r>
    </w:p>
    <w:p w14:paraId="7CDD8FB3" w14:textId="6E870F26" w:rsidR="00881E26" w:rsidRPr="00A823A2" w:rsidRDefault="00881E26" w:rsidP="00881E26">
      <w:pPr>
        <w:jc w:val="both"/>
        <w:rPr>
          <w:rtl/>
          <w:lang w:val="en-GB" w:bidi="he-IL"/>
        </w:rPr>
      </w:pPr>
      <w:r w:rsidRPr="00A823A2">
        <w:rPr>
          <w:lang w:val="en-GB"/>
        </w:rPr>
        <w:t xml:space="preserve">Members are forbidden to engage or attempt to engage in market manipulation involving </w:t>
      </w:r>
      <w:r w:rsidR="00CC538A">
        <w:rPr>
          <w:lang w:val="en-GB"/>
        </w:rPr>
        <w:t>Orders</w:t>
      </w:r>
      <w:r w:rsidRPr="00A823A2">
        <w:rPr>
          <w:lang w:val="en-GB"/>
        </w:rPr>
        <w:t>.</w:t>
      </w:r>
    </w:p>
    <w:p w14:paraId="5ADEC3AE" w14:textId="77777777" w:rsidR="00881E26" w:rsidRPr="00A823A2" w:rsidRDefault="00881E26" w:rsidP="00881E26">
      <w:pPr>
        <w:jc w:val="both"/>
        <w:rPr>
          <w:lang w:val="en-GB"/>
        </w:rPr>
      </w:pPr>
    </w:p>
    <w:p w14:paraId="2F05DB94" w14:textId="77777777" w:rsidR="00881E26" w:rsidRPr="00A823A2" w:rsidRDefault="00881E26" w:rsidP="00881E26">
      <w:pPr>
        <w:jc w:val="both"/>
        <w:rPr>
          <w:lang w:val="en-GB"/>
        </w:rPr>
      </w:pPr>
      <w:r w:rsidRPr="00A823A2">
        <w:rPr>
          <w:lang w:val="en-GB"/>
        </w:rPr>
        <w:lastRenderedPageBreak/>
        <w:t>This prohibition includes, without limitation:</w:t>
      </w:r>
    </w:p>
    <w:p w14:paraId="0EC58FCA" w14:textId="77777777" w:rsidR="00881E26" w:rsidRPr="009D1908" w:rsidRDefault="00881E26" w:rsidP="00881E26">
      <w:pPr>
        <w:pStyle w:val="af2"/>
        <w:numPr>
          <w:ilvl w:val="0"/>
          <w:numId w:val="18"/>
        </w:numPr>
        <w:spacing w:line="250" w:lineRule="atLeast"/>
        <w:rPr>
          <w:lang w:val="en-GB"/>
        </w:rPr>
      </w:pPr>
      <w:r w:rsidRPr="009D1908">
        <w:rPr>
          <w:lang w:val="en-GB"/>
        </w:rPr>
        <w:t>any kind of deceitful or misleading behaviour;</w:t>
      </w:r>
    </w:p>
    <w:p w14:paraId="4C29F5C0" w14:textId="0010E118" w:rsidR="00881E26" w:rsidRPr="009D1908" w:rsidRDefault="00881E26" w:rsidP="00881E26">
      <w:pPr>
        <w:pStyle w:val="af2"/>
        <w:numPr>
          <w:ilvl w:val="0"/>
          <w:numId w:val="18"/>
        </w:numPr>
        <w:spacing w:line="250" w:lineRule="atLeast"/>
        <w:rPr>
          <w:lang w:val="en-GB"/>
        </w:rPr>
      </w:pPr>
      <w:r w:rsidRPr="009D1908">
        <w:rPr>
          <w:lang w:val="en-GB"/>
        </w:rPr>
        <w:t>any kind of collusion between Members or with third parties;</w:t>
      </w:r>
    </w:p>
    <w:p w14:paraId="00C59787" w14:textId="77777777" w:rsidR="00881E26" w:rsidRPr="009D1908" w:rsidRDefault="00881E26" w:rsidP="00881E26">
      <w:pPr>
        <w:pStyle w:val="af2"/>
        <w:numPr>
          <w:ilvl w:val="0"/>
          <w:numId w:val="18"/>
        </w:numPr>
        <w:spacing w:line="250" w:lineRule="atLeast"/>
        <w:rPr>
          <w:lang w:val="en-GB"/>
        </w:rPr>
      </w:pPr>
      <w:r w:rsidRPr="009D1908">
        <w:rPr>
          <w:lang w:val="en-GB"/>
        </w:rPr>
        <w:t>any kind of positioning in terms of prices aimed at implementing a technique of market manipulation.</w:t>
      </w:r>
    </w:p>
    <w:p w14:paraId="3752C22D" w14:textId="77777777" w:rsidR="00881E26" w:rsidRPr="00A823A2" w:rsidRDefault="00881E26" w:rsidP="00881E26">
      <w:pPr>
        <w:jc w:val="both"/>
        <w:rPr>
          <w:lang w:val="en-GB"/>
        </w:rPr>
      </w:pPr>
    </w:p>
    <w:p w14:paraId="7CF011A9" w14:textId="77777777" w:rsidR="00881E26" w:rsidRPr="00A823A2" w:rsidRDefault="00881E26" w:rsidP="00881E26">
      <w:pPr>
        <w:jc w:val="both"/>
        <w:rPr>
          <w:lang w:val="en-GB"/>
        </w:rPr>
      </w:pPr>
      <w:r w:rsidRPr="00A823A2">
        <w:rPr>
          <w:lang w:val="en-GB"/>
        </w:rPr>
        <w:t xml:space="preserve">Orders that Members enter in the </w:t>
      </w:r>
      <w:r>
        <w:rPr>
          <w:lang w:val="en-GB"/>
        </w:rPr>
        <w:t>Order Book</w:t>
      </w:r>
      <w:r w:rsidRPr="00A823A2">
        <w:rPr>
          <w:lang w:val="en-GB"/>
        </w:rPr>
        <w:t xml:space="preserve"> shall have no purpose other than execution. In particular, Orders shall not be intended to influence prices or the behaviour of other Members.</w:t>
      </w:r>
    </w:p>
    <w:p w14:paraId="20E2797B" w14:textId="77777777" w:rsidR="00881E26" w:rsidRPr="00A823A2" w:rsidRDefault="00881E26" w:rsidP="00881E26">
      <w:pPr>
        <w:jc w:val="both"/>
        <w:rPr>
          <w:lang w:val="en-GB"/>
        </w:rPr>
      </w:pPr>
    </w:p>
    <w:p w14:paraId="2B5B2B8B" w14:textId="7F8F6EFB" w:rsidR="00881E26" w:rsidRPr="00A823A2" w:rsidRDefault="00881E26" w:rsidP="00881E26">
      <w:pPr>
        <w:jc w:val="both"/>
        <w:rPr>
          <w:lang w:val="en-GB"/>
        </w:rPr>
      </w:pPr>
      <w:r w:rsidRPr="00A823A2">
        <w:rPr>
          <w:lang w:val="en-GB"/>
        </w:rPr>
        <w:t>Orders shall be placed solely in the interest of the Member that entered them or, in the case of interventions of Members on the account of a third party</w:t>
      </w:r>
      <w:r w:rsidR="00550A11">
        <w:t>, when applicable</w:t>
      </w:r>
      <w:r w:rsidRPr="00A823A2">
        <w:rPr>
          <w:lang w:val="en-GB"/>
        </w:rPr>
        <w:t xml:space="preserve">, in the sole interest of their </w:t>
      </w:r>
      <w:r>
        <w:rPr>
          <w:lang w:val="en-GB"/>
        </w:rPr>
        <w:t>C</w:t>
      </w:r>
      <w:r w:rsidRPr="00A823A2">
        <w:rPr>
          <w:lang w:val="en-GB"/>
        </w:rPr>
        <w:t>lient. Members shall not act in the interest of other Members or in concert.</w:t>
      </w:r>
    </w:p>
    <w:p w14:paraId="63A22E63" w14:textId="77777777" w:rsidR="00881E26" w:rsidRPr="00A823A2" w:rsidRDefault="00881E26" w:rsidP="00881E26">
      <w:pPr>
        <w:jc w:val="both"/>
        <w:rPr>
          <w:lang w:val="en-GB"/>
        </w:rPr>
      </w:pPr>
    </w:p>
    <w:p w14:paraId="5CECEE8D" w14:textId="0278932A" w:rsidR="00881E26" w:rsidRDefault="00881E26" w:rsidP="00881E26">
      <w:pPr>
        <w:jc w:val="both"/>
        <w:rPr>
          <w:lang w:val="en-GB"/>
        </w:rPr>
      </w:pPr>
      <w:r w:rsidRPr="00A823A2">
        <w:rPr>
          <w:lang w:val="en-GB"/>
        </w:rPr>
        <w:t>Members undertake to behave impartia</w:t>
      </w:r>
      <w:r w:rsidR="009E1369">
        <w:rPr>
          <w:lang w:val="en-GB"/>
        </w:rPr>
        <w:t>lly and equitably in respect of</w:t>
      </w:r>
      <w:r w:rsidRPr="00A823A2">
        <w:rPr>
          <w:lang w:val="en-GB"/>
        </w:rPr>
        <w:t xml:space="preserve"> </w:t>
      </w:r>
      <w:r w:rsidR="00764A1E">
        <w:rPr>
          <w:lang w:val="en-GB"/>
        </w:rPr>
        <w:t>the Market Operator</w:t>
      </w:r>
      <w:r w:rsidR="00764A1E" w:rsidRPr="00A823A2">
        <w:rPr>
          <w:lang w:val="en-GB"/>
        </w:rPr>
        <w:t xml:space="preserve"> </w:t>
      </w:r>
      <w:r w:rsidRPr="00A823A2">
        <w:rPr>
          <w:lang w:val="en-GB"/>
        </w:rPr>
        <w:t>and other Members. They shall not enter into</w:t>
      </w:r>
      <w:r w:rsidR="009E1369">
        <w:rPr>
          <w:lang w:val="en-GB"/>
        </w:rPr>
        <w:t xml:space="preserve"> </w:t>
      </w:r>
      <w:r w:rsidR="00801099">
        <w:rPr>
          <w:lang w:val="en-GB"/>
        </w:rPr>
        <w:t>Trade</w:t>
      </w:r>
      <w:r w:rsidRPr="00A823A2">
        <w:rPr>
          <w:lang w:val="en-GB"/>
        </w:rPr>
        <w:t xml:space="preserve">s on </w:t>
      </w:r>
      <w:r w:rsidR="009E1369">
        <w:rPr>
          <w:lang w:val="en-GB"/>
        </w:rPr>
        <w:t>the</w:t>
      </w:r>
      <w:r w:rsidRPr="00A823A2">
        <w:rPr>
          <w:lang w:val="en-GB"/>
        </w:rPr>
        <w:t xml:space="preserve"> </w:t>
      </w:r>
      <w:r w:rsidR="00764A1E">
        <w:rPr>
          <w:lang w:val="en-GB"/>
        </w:rPr>
        <w:t xml:space="preserve">Trading Platform </w:t>
      </w:r>
      <w:r w:rsidRPr="00A823A2">
        <w:rPr>
          <w:lang w:val="en-GB"/>
        </w:rPr>
        <w:t>unless they are observing customary trading practices and principles of market professionals.</w:t>
      </w:r>
    </w:p>
    <w:p w14:paraId="08888A8A" w14:textId="77777777" w:rsidR="00881E26" w:rsidRDefault="00881E26" w:rsidP="007937F0">
      <w:pPr>
        <w:pStyle w:val="3"/>
        <w:rPr>
          <w:lang w:val="en-GB"/>
        </w:rPr>
      </w:pPr>
      <w:r>
        <w:rPr>
          <w:lang w:val="en-GB"/>
        </w:rPr>
        <w:t>Prohibition against deceitful or misleading behaviour</w:t>
      </w:r>
    </w:p>
    <w:p w14:paraId="64E2C543" w14:textId="1C72655F" w:rsidR="00881E26" w:rsidRPr="009D1908" w:rsidRDefault="00881E26" w:rsidP="00881E26">
      <w:pPr>
        <w:jc w:val="both"/>
        <w:rPr>
          <w:lang w:val="en-GB"/>
        </w:rPr>
      </w:pPr>
      <w:r w:rsidRPr="009D1908">
        <w:rPr>
          <w:lang w:val="en-GB"/>
        </w:rPr>
        <w:t xml:space="preserve">Members are forbidden </w:t>
      </w:r>
      <w:r w:rsidR="00550A11">
        <w:rPr>
          <w:lang w:val="en-GB"/>
        </w:rPr>
        <w:t>from</w:t>
      </w:r>
      <w:r w:rsidR="00550A11" w:rsidRPr="009D1908">
        <w:rPr>
          <w:lang w:val="en-GB"/>
        </w:rPr>
        <w:t xml:space="preserve"> </w:t>
      </w:r>
      <w:r w:rsidRPr="009D1908">
        <w:rPr>
          <w:lang w:val="en-GB"/>
        </w:rPr>
        <w:t>engag</w:t>
      </w:r>
      <w:r w:rsidR="00550A11">
        <w:rPr>
          <w:lang w:val="en-GB"/>
        </w:rPr>
        <w:t>ing</w:t>
      </w:r>
      <w:r w:rsidRPr="009D1908">
        <w:rPr>
          <w:lang w:val="en-GB"/>
        </w:rPr>
        <w:t xml:space="preserve"> in deceitful or misleading behaviour.</w:t>
      </w:r>
    </w:p>
    <w:p w14:paraId="6AB675ED" w14:textId="77777777" w:rsidR="00881E26" w:rsidRPr="009D1908" w:rsidRDefault="00881E26" w:rsidP="00881E26">
      <w:pPr>
        <w:jc w:val="both"/>
        <w:rPr>
          <w:lang w:val="en-GB"/>
        </w:rPr>
      </w:pPr>
    </w:p>
    <w:p w14:paraId="74D6F616" w14:textId="77777777" w:rsidR="00881E26" w:rsidRPr="009D1908" w:rsidRDefault="00881E26" w:rsidP="00881E26">
      <w:pPr>
        <w:jc w:val="both"/>
        <w:rPr>
          <w:lang w:val="en-GB"/>
        </w:rPr>
      </w:pPr>
      <w:r w:rsidRPr="009D1908">
        <w:rPr>
          <w:lang w:val="en-GB"/>
        </w:rPr>
        <w:t xml:space="preserve">Members shall refrain from disseminating, directly or indirectly, false information that would cause prices to move. </w:t>
      </w:r>
    </w:p>
    <w:p w14:paraId="75ABA6E5" w14:textId="77777777" w:rsidR="00881E26" w:rsidRPr="009D1908" w:rsidRDefault="00881E26" w:rsidP="00881E26">
      <w:pPr>
        <w:jc w:val="both"/>
        <w:rPr>
          <w:lang w:val="en-GB"/>
        </w:rPr>
      </w:pPr>
    </w:p>
    <w:p w14:paraId="552E979A" w14:textId="47C00EA9" w:rsidR="00881E26" w:rsidRPr="009D1908" w:rsidRDefault="00881E26" w:rsidP="00881E26">
      <w:pPr>
        <w:jc w:val="both"/>
        <w:rPr>
          <w:lang w:val="en-GB"/>
        </w:rPr>
      </w:pPr>
      <w:r w:rsidRPr="009D1908">
        <w:rPr>
          <w:lang w:val="en-GB"/>
        </w:rPr>
        <w:t xml:space="preserve">Members shall refrain from using current market techniques or procedures to carry out </w:t>
      </w:r>
      <w:r w:rsidR="00801099">
        <w:rPr>
          <w:lang w:val="en-GB"/>
        </w:rPr>
        <w:t>Trade</w:t>
      </w:r>
      <w:r w:rsidRPr="009D1908">
        <w:rPr>
          <w:lang w:val="en-GB"/>
        </w:rPr>
        <w:t xml:space="preserve">s on </w:t>
      </w:r>
      <w:r>
        <w:rPr>
          <w:lang w:val="en-GB"/>
        </w:rPr>
        <w:t xml:space="preserve">the </w:t>
      </w:r>
      <w:r w:rsidR="00764A1E">
        <w:rPr>
          <w:lang w:val="en-GB"/>
        </w:rPr>
        <w:t>Trading Platform</w:t>
      </w:r>
      <w:r w:rsidRPr="009D1908">
        <w:rPr>
          <w:lang w:val="en-GB"/>
        </w:rPr>
        <w:t xml:space="preserve"> with a view to misleading other Members.</w:t>
      </w:r>
    </w:p>
    <w:p w14:paraId="777AC4E3" w14:textId="77777777" w:rsidR="00881E26" w:rsidRPr="009D1908" w:rsidRDefault="00881E26" w:rsidP="00881E26">
      <w:pPr>
        <w:jc w:val="both"/>
        <w:rPr>
          <w:lang w:val="en-GB"/>
        </w:rPr>
      </w:pPr>
    </w:p>
    <w:p w14:paraId="3BE01F6B" w14:textId="77777777" w:rsidR="00881E26" w:rsidRPr="009D1908" w:rsidRDefault="00881E26" w:rsidP="00881E26">
      <w:pPr>
        <w:jc w:val="both"/>
        <w:rPr>
          <w:lang w:val="en-GB"/>
        </w:rPr>
      </w:pPr>
      <w:r w:rsidRPr="009D1908">
        <w:rPr>
          <w:lang w:val="en-GB"/>
        </w:rPr>
        <w:t>In particular, Members are strictly forbidden to:</w:t>
      </w:r>
    </w:p>
    <w:p w14:paraId="20221587" w14:textId="77777777" w:rsidR="00881E26" w:rsidRPr="009D1908" w:rsidRDefault="00881E26" w:rsidP="00881E26">
      <w:pPr>
        <w:pStyle w:val="af2"/>
        <w:numPr>
          <w:ilvl w:val="0"/>
          <w:numId w:val="19"/>
        </w:numPr>
        <w:spacing w:line="250" w:lineRule="atLeast"/>
        <w:jc w:val="both"/>
        <w:rPr>
          <w:lang w:val="en-GB"/>
        </w:rPr>
      </w:pPr>
      <w:r w:rsidRPr="009D1908">
        <w:rPr>
          <w:lang w:val="en-GB"/>
        </w:rPr>
        <w:t>enter Orders with no economic justification;</w:t>
      </w:r>
    </w:p>
    <w:p w14:paraId="56A0A4B9" w14:textId="77777777" w:rsidR="00881E26" w:rsidRPr="009D1908" w:rsidRDefault="00881E26" w:rsidP="00881E26">
      <w:pPr>
        <w:pStyle w:val="af2"/>
        <w:numPr>
          <w:ilvl w:val="0"/>
          <w:numId w:val="19"/>
        </w:numPr>
        <w:spacing w:line="250" w:lineRule="atLeast"/>
        <w:jc w:val="both"/>
        <w:rPr>
          <w:lang w:val="en-GB"/>
        </w:rPr>
      </w:pPr>
      <w:r w:rsidRPr="009D1908">
        <w:rPr>
          <w:lang w:val="en-GB"/>
        </w:rPr>
        <w:t>place Orders without intending to execute them;</w:t>
      </w:r>
    </w:p>
    <w:p w14:paraId="6BDC2E63" w14:textId="77777777" w:rsidR="00881E26" w:rsidRPr="009D1908" w:rsidRDefault="00881E26" w:rsidP="00881E26">
      <w:pPr>
        <w:pStyle w:val="af2"/>
        <w:numPr>
          <w:ilvl w:val="0"/>
          <w:numId w:val="19"/>
        </w:numPr>
        <w:spacing w:line="250" w:lineRule="atLeast"/>
        <w:jc w:val="both"/>
        <w:rPr>
          <w:lang w:val="en-GB"/>
        </w:rPr>
      </w:pPr>
      <w:r w:rsidRPr="009D1908">
        <w:rPr>
          <w:lang w:val="en-GB"/>
        </w:rPr>
        <w:t xml:space="preserve">provide false or misleading information on the supply, demand or prices of the </w:t>
      </w:r>
      <w:r>
        <w:rPr>
          <w:lang w:val="en-GB"/>
        </w:rPr>
        <w:t>Product</w:t>
      </w:r>
      <w:r w:rsidRPr="009D1908">
        <w:rPr>
          <w:lang w:val="en-GB"/>
        </w:rPr>
        <w:t>s;</w:t>
      </w:r>
    </w:p>
    <w:p w14:paraId="78EC7C5B" w14:textId="77777777" w:rsidR="00881E26" w:rsidRDefault="00881E26" w:rsidP="00881E26">
      <w:pPr>
        <w:pStyle w:val="af2"/>
        <w:numPr>
          <w:ilvl w:val="0"/>
          <w:numId w:val="19"/>
        </w:numPr>
        <w:spacing w:line="250" w:lineRule="atLeast"/>
        <w:jc w:val="both"/>
        <w:rPr>
          <w:lang w:val="en-GB"/>
        </w:rPr>
      </w:pPr>
      <w:r w:rsidRPr="009D1908">
        <w:rPr>
          <w:lang w:val="en-GB"/>
        </w:rPr>
        <w:t>use fictitious means or any other form of deception that gives or could give false or misleading indications of supply, demand or prices of the Contracts.</w:t>
      </w:r>
    </w:p>
    <w:p w14:paraId="721612C7" w14:textId="7C7D3CE8" w:rsidR="00881E26" w:rsidRPr="003B0964" w:rsidRDefault="00881E26" w:rsidP="00881E26">
      <w:pPr>
        <w:pStyle w:val="3"/>
        <w:rPr>
          <w:lang w:val="en-GB"/>
        </w:rPr>
      </w:pPr>
      <w:r>
        <w:rPr>
          <w:lang w:val="en-GB"/>
        </w:rPr>
        <w:t>Deceitful acts intended to reduce market liquidity</w:t>
      </w:r>
    </w:p>
    <w:p w14:paraId="53DB5587" w14:textId="4209C78B" w:rsidR="00881E26" w:rsidRDefault="00881E26" w:rsidP="00881E26">
      <w:pPr>
        <w:rPr>
          <w:lang w:val="en-GB"/>
        </w:rPr>
      </w:pPr>
      <w:r w:rsidRPr="00D02736">
        <w:rPr>
          <w:lang w:val="en-GB"/>
        </w:rPr>
        <w:t>Members are forbidden to engage or attempt to engage in deceitful acts intended to reduce market liquidity.</w:t>
      </w:r>
    </w:p>
    <w:p w14:paraId="0C38F73E" w14:textId="0071AD8A" w:rsidR="001C1185" w:rsidRDefault="001C1185" w:rsidP="00881E26">
      <w:pPr>
        <w:rPr>
          <w:lang w:val="en-GB"/>
        </w:rPr>
      </w:pPr>
    </w:p>
    <w:p w14:paraId="241B3A76" w14:textId="77777777" w:rsidR="001C1185" w:rsidRDefault="001C1185" w:rsidP="00881E26">
      <w:pPr>
        <w:rPr>
          <w:lang w:val="en-GB"/>
        </w:rPr>
      </w:pPr>
    </w:p>
    <w:p w14:paraId="206CF1FD" w14:textId="77777777" w:rsidR="00881E26" w:rsidRDefault="00881E26" w:rsidP="007937F0">
      <w:pPr>
        <w:pStyle w:val="3"/>
        <w:rPr>
          <w:lang w:val="en-GB"/>
        </w:rPr>
      </w:pPr>
      <w:r>
        <w:rPr>
          <w:lang w:val="en-GB"/>
        </w:rPr>
        <w:t>Prohibition of insider dealing</w:t>
      </w:r>
    </w:p>
    <w:p w14:paraId="3439F301" w14:textId="347869D5" w:rsidR="00881E26" w:rsidRPr="00435169" w:rsidRDefault="00881E26" w:rsidP="00881E26">
      <w:pPr>
        <w:jc w:val="both"/>
        <w:rPr>
          <w:lang w:val="en-GB"/>
        </w:rPr>
      </w:pPr>
      <w:r w:rsidRPr="00435169">
        <w:rPr>
          <w:lang w:val="en-GB"/>
        </w:rPr>
        <w:t xml:space="preserve">Members and their operators who hold inside information relating to a </w:t>
      </w:r>
      <w:r w:rsidR="00550A11" w:rsidRPr="00435169">
        <w:rPr>
          <w:lang w:val="en-GB"/>
        </w:rPr>
        <w:t>Product</w:t>
      </w:r>
      <w:r w:rsidRPr="00435169">
        <w:rPr>
          <w:lang w:val="en-GB"/>
        </w:rPr>
        <w:t xml:space="preserve"> are forbidden </w:t>
      </w:r>
      <w:r w:rsidR="00550A11" w:rsidRPr="00435169">
        <w:rPr>
          <w:lang w:val="en-GB"/>
        </w:rPr>
        <w:t>from</w:t>
      </w:r>
      <w:r w:rsidRPr="00435169">
        <w:rPr>
          <w:lang w:val="en-GB"/>
        </w:rPr>
        <w:t>:</w:t>
      </w:r>
    </w:p>
    <w:p w14:paraId="2E2C4E79" w14:textId="0A80E1D4" w:rsidR="00881E26" w:rsidRPr="00435169" w:rsidRDefault="00881E26" w:rsidP="00881E26">
      <w:pPr>
        <w:pStyle w:val="af2"/>
        <w:numPr>
          <w:ilvl w:val="0"/>
          <w:numId w:val="20"/>
        </w:numPr>
        <w:spacing w:line="250" w:lineRule="atLeast"/>
        <w:jc w:val="both"/>
        <w:rPr>
          <w:lang w:val="en-GB"/>
        </w:rPr>
      </w:pPr>
      <w:r w:rsidRPr="00435169">
        <w:rPr>
          <w:lang w:val="en-GB"/>
        </w:rPr>
        <w:lastRenderedPageBreak/>
        <w:t xml:space="preserve">use that information by acquiring or disposing of, or attempting to acquire or dispose of, for their own account or for a third party, the </w:t>
      </w:r>
      <w:r w:rsidR="00550A11" w:rsidRPr="00435169">
        <w:rPr>
          <w:lang w:val="en-GB"/>
        </w:rPr>
        <w:t>Products</w:t>
      </w:r>
      <w:r w:rsidRPr="00435169">
        <w:rPr>
          <w:lang w:val="en-GB"/>
        </w:rPr>
        <w:t xml:space="preserve"> traded on the </w:t>
      </w:r>
      <w:r w:rsidR="00764A1E" w:rsidRPr="00435169">
        <w:rPr>
          <w:lang w:val="en-GB"/>
        </w:rPr>
        <w:t xml:space="preserve">Trading Platform </w:t>
      </w:r>
      <w:r w:rsidRPr="00435169">
        <w:rPr>
          <w:lang w:val="en-GB"/>
        </w:rPr>
        <w:t xml:space="preserve">to which that information relates; </w:t>
      </w:r>
    </w:p>
    <w:p w14:paraId="74CB3B04" w14:textId="77777777" w:rsidR="00881E26" w:rsidRPr="00D02736" w:rsidRDefault="00881E26" w:rsidP="00881E26">
      <w:pPr>
        <w:pStyle w:val="af2"/>
        <w:numPr>
          <w:ilvl w:val="0"/>
          <w:numId w:val="20"/>
        </w:numPr>
        <w:spacing w:line="250" w:lineRule="atLeast"/>
        <w:jc w:val="both"/>
        <w:rPr>
          <w:lang w:val="en-GB"/>
        </w:rPr>
      </w:pPr>
      <w:r w:rsidRPr="00D02736">
        <w:rPr>
          <w:lang w:val="en-GB"/>
        </w:rPr>
        <w:t xml:space="preserve">communicate that information to another person, except in so far as such communication is part of the normal course of their work, their profession or their duties; </w:t>
      </w:r>
    </w:p>
    <w:p w14:paraId="3471A36F" w14:textId="7FA072B6" w:rsidR="00881E26" w:rsidRPr="003B0964" w:rsidRDefault="00881E26" w:rsidP="00881E26">
      <w:pPr>
        <w:pStyle w:val="af2"/>
        <w:numPr>
          <w:ilvl w:val="0"/>
          <w:numId w:val="20"/>
        </w:numPr>
        <w:spacing w:line="250" w:lineRule="atLeast"/>
        <w:jc w:val="both"/>
        <w:rPr>
          <w:lang w:val="en-GB"/>
        </w:rPr>
      </w:pPr>
      <w:r w:rsidRPr="00D02736">
        <w:rPr>
          <w:lang w:val="en-GB"/>
        </w:rPr>
        <w:t xml:space="preserve">recommend, on the basis of that inside information, that another person acquire or dispose of the </w:t>
      </w:r>
      <w:r w:rsidR="00F85B7D">
        <w:rPr>
          <w:lang w:val="en-GB"/>
        </w:rPr>
        <w:t>Product</w:t>
      </w:r>
      <w:r w:rsidR="00F85B7D" w:rsidRPr="00D02736">
        <w:rPr>
          <w:lang w:val="en-GB"/>
        </w:rPr>
        <w:t xml:space="preserve"> </w:t>
      </w:r>
      <w:r w:rsidRPr="00D02736">
        <w:rPr>
          <w:lang w:val="en-GB"/>
        </w:rPr>
        <w:t xml:space="preserve">traded on </w:t>
      </w:r>
      <w:r>
        <w:rPr>
          <w:lang w:val="en-GB"/>
        </w:rPr>
        <w:t xml:space="preserve">the </w:t>
      </w:r>
      <w:r w:rsidR="00764A1E">
        <w:rPr>
          <w:lang w:val="en-GB"/>
        </w:rPr>
        <w:t xml:space="preserve">Trading Platform </w:t>
      </w:r>
      <w:r w:rsidRPr="00D02736">
        <w:rPr>
          <w:lang w:val="en-GB"/>
        </w:rPr>
        <w:t>to which that information relates.</w:t>
      </w:r>
    </w:p>
    <w:p w14:paraId="0697B6B0" w14:textId="77777777" w:rsidR="00881E26" w:rsidRDefault="00881E26" w:rsidP="00881E26">
      <w:pPr>
        <w:pStyle w:val="2"/>
        <w:spacing w:line="250" w:lineRule="atLeast"/>
        <w:rPr>
          <w:lang w:val="en-GB"/>
        </w:rPr>
      </w:pPr>
      <w:bookmarkStart w:id="11" w:name="_Toc42189070"/>
      <w:bookmarkStart w:id="12" w:name="_Toc43207145"/>
      <w:bookmarkEnd w:id="11"/>
      <w:r>
        <w:rPr>
          <w:lang w:val="en-GB"/>
        </w:rPr>
        <w:t>Standing obligations of Members</w:t>
      </w:r>
      <w:bookmarkEnd w:id="12"/>
    </w:p>
    <w:p w14:paraId="7F4416B2" w14:textId="5348A6B9" w:rsidR="00BC20D0" w:rsidRDefault="00653782" w:rsidP="00F40A1B">
      <w:pPr>
        <w:pStyle w:val="3"/>
        <w:rPr>
          <w:lang w:val="en-GB"/>
        </w:rPr>
      </w:pPr>
      <w:r>
        <w:rPr>
          <w:lang w:val="en-GB"/>
        </w:rPr>
        <w:t>General</w:t>
      </w:r>
    </w:p>
    <w:p w14:paraId="4720D08C" w14:textId="2B070D40" w:rsidR="00BC20D0" w:rsidRPr="00BC20D0" w:rsidRDefault="00BC20D0" w:rsidP="007937F0">
      <w:pPr>
        <w:rPr>
          <w:lang w:val="en-GB"/>
        </w:rPr>
      </w:pPr>
      <w:r w:rsidRPr="00BC20D0">
        <w:rPr>
          <w:lang w:val="en-GB"/>
        </w:rPr>
        <w:t xml:space="preserve">Members are subject </w:t>
      </w:r>
      <w:r w:rsidR="00653782">
        <w:rPr>
          <w:lang w:val="en-GB"/>
        </w:rPr>
        <w:t>to an</w:t>
      </w:r>
      <w:r w:rsidRPr="00BC20D0">
        <w:rPr>
          <w:lang w:val="en-GB"/>
        </w:rPr>
        <w:t xml:space="preserve"> obligation </w:t>
      </w:r>
      <w:r w:rsidR="00653782">
        <w:rPr>
          <w:lang w:val="en-GB"/>
        </w:rPr>
        <w:t>to fulfil their undertakings under</w:t>
      </w:r>
      <w:r w:rsidRPr="00BC20D0">
        <w:rPr>
          <w:lang w:val="en-GB"/>
        </w:rPr>
        <w:t xml:space="preserve"> the Trading Agreement.</w:t>
      </w:r>
    </w:p>
    <w:p w14:paraId="05483DDB" w14:textId="1E2D5AAF" w:rsidR="00881E26" w:rsidRDefault="00812AD1" w:rsidP="007937F0">
      <w:pPr>
        <w:pStyle w:val="3"/>
        <w:rPr>
          <w:lang w:val="en-GB"/>
        </w:rPr>
      </w:pPr>
      <w:r>
        <w:rPr>
          <w:lang w:val="en-GB"/>
        </w:rPr>
        <w:t xml:space="preserve"> Fulfilment of access requirements</w:t>
      </w:r>
    </w:p>
    <w:p w14:paraId="2D0B0455" w14:textId="5AF17716" w:rsidR="00881E26" w:rsidRDefault="00881E26" w:rsidP="003B0964">
      <w:pPr>
        <w:jc w:val="both"/>
        <w:rPr>
          <w:lang w:val="en-GB"/>
        </w:rPr>
      </w:pPr>
      <w:r w:rsidRPr="00F73063">
        <w:rPr>
          <w:lang w:val="en-GB"/>
        </w:rPr>
        <w:t xml:space="preserve">The access requirements set and verified by </w:t>
      </w:r>
      <w:r w:rsidR="00764A1E">
        <w:rPr>
          <w:lang w:val="en-GB"/>
        </w:rPr>
        <w:t xml:space="preserve">the Market Operator </w:t>
      </w:r>
      <w:r w:rsidRPr="00F73063">
        <w:rPr>
          <w:lang w:val="en-GB"/>
        </w:rPr>
        <w:t xml:space="preserve">for the authorisation of Members </w:t>
      </w:r>
      <w:r w:rsidR="00305472">
        <w:rPr>
          <w:lang w:val="en-GB"/>
        </w:rPr>
        <w:t xml:space="preserve">shall </w:t>
      </w:r>
      <w:r w:rsidRPr="00F73063">
        <w:rPr>
          <w:lang w:val="en-GB"/>
        </w:rPr>
        <w:t xml:space="preserve">be met at all times </w:t>
      </w:r>
      <w:r w:rsidR="00305472">
        <w:rPr>
          <w:lang w:val="en-GB"/>
        </w:rPr>
        <w:t xml:space="preserve">by the Member </w:t>
      </w:r>
      <w:r w:rsidRPr="00F73063">
        <w:rPr>
          <w:lang w:val="en-GB"/>
        </w:rPr>
        <w:t>throughout the term of the Trading Agreement</w:t>
      </w:r>
      <w:r>
        <w:rPr>
          <w:lang w:val="en-GB"/>
        </w:rPr>
        <w:t>.</w:t>
      </w:r>
      <w:r w:rsidRPr="00F73063">
        <w:rPr>
          <w:lang w:val="en-GB"/>
        </w:rPr>
        <w:t xml:space="preserve">  </w:t>
      </w:r>
    </w:p>
    <w:p w14:paraId="1AB1F37E" w14:textId="77777777" w:rsidR="00881E26" w:rsidRDefault="00881E26" w:rsidP="007937F0">
      <w:pPr>
        <w:pStyle w:val="3"/>
        <w:rPr>
          <w:lang w:val="en-GB"/>
        </w:rPr>
      </w:pPr>
      <w:r>
        <w:rPr>
          <w:lang w:val="en-GB"/>
        </w:rPr>
        <w:t>Changes in the information provided for admission or commencement of operations</w:t>
      </w:r>
    </w:p>
    <w:p w14:paraId="4B8C953D" w14:textId="365C0729" w:rsidR="00881E26" w:rsidRDefault="00881E26" w:rsidP="00881E26">
      <w:pPr>
        <w:jc w:val="both"/>
        <w:rPr>
          <w:lang w:val="en-GB"/>
        </w:rPr>
      </w:pPr>
      <w:r w:rsidRPr="00F73063">
        <w:rPr>
          <w:lang w:val="en-GB"/>
        </w:rPr>
        <w:t xml:space="preserve">Members shall notify </w:t>
      </w:r>
      <w:r w:rsidR="00B74335">
        <w:rPr>
          <w:lang w:val="en-GB"/>
        </w:rPr>
        <w:t xml:space="preserve">the Market Operator </w:t>
      </w:r>
      <w:r w:rsidRPr="00F73063">
        <w:rPr>
          <w:lang w:val="en-GB"/>
        </w:rPr>
        <w:t xml:space="preserve">immediately of the following changes, if they are material to their access to </w:t>
      </w:r>
      <w:r w:rsidR="00B74335">
        <w:rPr>
          <w:lang w:val="en-GB"/>
        </w:rPr>
        <w:t>the Trading Platform</w:t>
      </w:r>
      <w:r w:rsidRPr="00F73063">
        <w:rPr>
          <w:lang w:val="en-GB"/>
        </w:rPr>
        <w:t>:</w:t>
      </w:r>
    </w:p>
    <w:p w14:paraId="6B461255" w14:textId="77777777" w:rsidR="00881E26" w:rsidRPr="00F73063" w:rsidRDefault="00881E26" w:rsidP="00881E26">
      <w:pPr>
        <w:jc w:val="both"/>
        <w:rPr>
          <w:lang w:val="en-GB"/>
        </w:rPr>
      </w:pPr>
    </w:p>
    <w:p w14:paraId="7A3A4A86" w14:textId="77777777" w:rsidR="00881E26" w:rsidRDefault="00881E26" w:rsidP="00881E26">
      <w:pPr>
        <w:jc w:val="both"/>
        <w:rPr>
          <w:lang w:val="en-GB"/>
        </w:rPr>
      </w:pPr>
      <w:r w:rsidRPr="00F73063">
        <w:rPr>
          <w:lang w:val="en-GB"/>
        </w:rPr>
        <w:t>1.</w:t>
      </w:r>
      <w:r w:rsidRPr="00F73063">
        <w:rPr>
          <w:lang w:val="en-GB"/>
        </w:rPr>
        <w:tab/>
        <w:t>Changes in their legal situation, such as:</w:t>
      </w:r>
    </w:p>
    <w:p w14:paraId="1665C448" w14:textId="4281ED75" w:rsidR="00881E26" w:rsidRPr="00F73063" w:rsidRDefault="00770B96" w:rsidP="00881E26">
      <w:pPr>
        <w:pStyle w:val="af2"/>
        <w:numPr>
          <w:ilvl w:val="0"/>
          <w:numId w:val="21"/>
        </w:numPr>
        <w:spacing w:line="250" w:lineRule="atLeast"/>
        <w:jc w:val="both"/>
        <w:rPr>
          <w:lang w:val="en-GB"/>
        </w:rPr>
      </w:pPr>
      <w:r>
        <w:rPr>
          <w:lang w:val="en-GB"/>
        </w:rPr>
        <w:t xml:space="preserve">Any change that could affect the Member’s ability to meet the requirements </w:t>
      </w:r>
      <w:r w:rsidR="00466FC7" w:rsidRPr="00F73063">
        <w:rPr>
          <w:lang w:val="en-GB"/>
        </w:rPr>
        <w:t xml:space="preserve">for </w:t>
      </w:r>
      <w:r w:rsidR="00466FC7">
        <w:rPr>
          <w:lang w:val="en-GB"/>
        </w:rPr>
        <w:t>membership</w:t>
      </w:r>
      <w:r w:rsidR="00881E26" w:rsidRPr="00F73063">
        <w:rPr>
          <w:lang w:val="en-GB"/>
        </w:rPr>
        <w:t>;</w:t>
      </w:r>
    </w:p>
    <w:p w14:paraId="5927BA19" w14:textId="277439CF" w:rsidR="00881E26" w:rsidRPr="00435169" w:rsidRDefault="00F974C8" w:rsidP="00881E26">
      <w:pPr>
        <w:pStyle w:val="af2"/>
        <w:numPr>
          <w:ilvl w:val="0"/>
          <w:numId w:val="21"/>
        </w:numPr>
        <w:spacing w:line="250" w:lineRule="atLeast"/>
        <w:jc w:val="both"/>
        <w:rPr>
          <w:lang w:val="en-GB"/>
        </w:rPr>
      </w:pPr>
      <w:r>
        <w:rPr>
          <w:lang w:val="en-GB"/>
        </w:rPr>
        <w:t xml:space="preserve">Material </w:t>
      </w:r>
      <w:r w:rsidR="00881E26" w:rsidRPr="00F73063">
        <w:rPr>
          <w:lang w:val="en-GB"/>
        </w:rPr>
        <w:t xml:space="preserve">changes in any of the information or documents provided in the application for </w:t>
      </w:r>
      <w:r w:rsidR="00770B96" w:rsidRPr="00435169">
        <w:rPr>
          <w:lang w:val="en-GB"/>
        </w:rPr>
        <w:t>A</w:t>
      </w:r>
      <w:r w:rsidR="00881E26" w:rsidRPr="00435169">
        <w:rPr>
          <w:lang w:val="en-GB"/>
        </w:rPr>
        <w:t>dmission;</w:t>
      </w:r>
    </w:p>
    <w:p w14:paraId="641B36E8" w14:textId="7C7277FB" w:rsidR="00881E26" w:rsidRPr="00435169" w:rsidRDefault="00881E26" w:rsidP="00881E26">
      <w:pPr>
        <w:pStyle w:val="af2"/>
        <w:numPr>
          <w:ilvl w:val="0"/>
          <w:numId w:val="21"/>
        </w:numPr>
        <w:spacing w:line="250" w:lineRule="atLeast"/>
        <w:jc w:val="both"/>
        <w:rPr>
          <w:lang w:val="en-GB"/>
        </w:rPr>
      </w:pPr>
      <w:r w:rsidRPr="00435169">
        <w:rPr>
          <w:lang w:val="en-GB"/>
        </w:rPr>
        <w:t>changes in specific access requirements for</w:t>
      </w:r>
      <w:r w:rsidR="00B74335" w:rsidRPr="00435169">
        <w:rPr>
          <w:lang w:val="en-GB"/>
        </w:rPr>
        <w:t xml:space="preserve"> the Trading Platform</w:t>
      </w:r>
      <w:r w:rsidRPr="00435169">
        <w:rPr>
          <w:lang w:val="en-GB"/>
        </w:rPr>
        <w:t>;</w:t>
      </w:r>
    </w:p>
    <w:p w14:paraId="03165CB8" w14:textId="4E71D517" w:rsidR="00881E26" w:rsidRPr="00435169" w:rsidRDefault="00881E26" w:rsidP="00881E26">
      <w:pPr>
        <w:pStyle w:val="af2"/>
        <w:numPr>
          <w:ilvl w:val="0"/>
          <w:numId w:val="21"/>
        </w:numPr>
        <w:spacing w:line="250" w:lineRule="atLeast"/>
        <w:jc w:val="both"/>
        <w:rPr>
          <w:lang w:val="en-GB"/>
        </w:rPr>
      </w:pPr>
      <w:r w:rsidRPr="00435169">
        <w:rPr>
          <w:lang w:val="en-GB"/>
        </w:rPr>
        <w:t>changes in their technical situation or organisation that are material to their access to</w:t>
      </w:r>
      <w:r w:rsidR="00B74335" w:rsidRPr="00435169">
        <w:rPr>
          <w:lang w:val="en-GB"/>
        </w:rPr>
        <w:t xml:space="preserve"> the Trading Platform</w:t>
      </w:r>
      <w:r w:rsidR="00636F93" w:rsidRPr="00435169">
        <w:rPr>
          <w:lang w:val="en-GB"/>
        </w:rPr>
        <w:t>.</w:t>
      </w:r>
    </w:p>
    <w:p w14:paraId="0BEFAAAE" w14:textId="77777777" w:rsidR="00881E26" w:rsidRPr="00613197" w:rsidRDefault="00881E26" w:rsidP="00881E26">
      <w:pPr>
        <w:jc w:val="both"/>
        <w:rPr>
          <w:rtl/>
          <w:lang w:val="en-GB"/>
        </w:rPr>
      </w:pPr>
    </w:p>
    <w:p w14:paraId="047392A9" w14:textId="77777777" w:rsidR="00881E26" w:rsidRPr="00F73063" w:rsidRDefault="00881E26" w:rsidP="00881E26">
      <w:pPr>
        <w:jc w:val="both"/>
        <w:rPr>
          <w:lang w:val="en-GB"/>
        </w:rPr>
      </w:pPr>
      <w:r w:rsidRPr="00F73063">
        <w:rPr>
          <w:lang w:val="en-GB"/>
        </w:rPr>
        <w:t>2.</w:t>
      </w:r>
      <w:r w:rsidRPr="00F73063">
        <w:rPr>
          <w:lang w:val="en-GB"/>
        </w:rPr>
        <w:tab/>
        <w:t>Changes in laws, regulations or case law that are material to their compliance with the admission requirements and with these Market Rules;</w:t>
      </w:r>
    </w:p>
    <w:p w14:paraId="60CDFF67" w14:textId="77777777" w:rsidR="00881E26" w:rsidRPr="00F73063" w:rsidRDefault="00881E26" w:rsidP="00881E26">
      <w:pPr>
        <w:jc w:val="both"/>
        <w:rPr>
          <w:lang w:val="en-GB"/>
        </w:rPr>
      </w:pPr>
    </w:p>
    <w:p w14:paraId="59CBEED5" w14:textId="70CAF832" w:rsidR="00881E26" w:rsidRPr="00435169" w:rsidRDefault="00881E26" w:rsidP="00881E26">
      <w:pPr>
        <w:jc w:val="both"/>
        <w:rPr>
          <w:lang w:val="en-GB"/>
        </w:rPr>
      </w:pPr>
      <w:r w:rsidRPr="00F73063">
        <w:rPr>
          <w:lang w:val="en-GB"/>
        </w:rPr>
        <w:t xml:space="preserve">As part of its market surveillance activity and to comply with its regulatory obligations, </w:t>
      </w:r>
      <w:r w:rsidR="00B74335">
        <w:rPr>
          <w:lang w:val="en-GB"/>
        </w:rPr>
        <w:t xml:space="preserve">the Market Operator </w:t>
      </w:r>
      <w:r w:rsidRPr="00F73063">
        <w:rPr>
          <w:lang w:val="en-GB"/>
        </w:rPr>
        <w:t xml:space="preserve">may ask for updates of the forms, documents and other information </w:t>
      </w:r>
      <w:r w:rsidR="00A41A3F">
        <w:rPr>
          <w:lang w:val="en-GB"/>
        </w:rPr>
        <w:t xml:space="preserve">previously submitted by </w:t>
      </w:r>
      <w:r w:rsidR="00A41A3F" w:rsidRPr="00435169">
        <w:rPr>
          <w:lang w:val="en-GB"/>
        </w:rPr>
        <w:t>the Member</w:t>
      </w:r>
      <w:r w:rsidRPr="00435169">
        <w:rPr>
          <w:lang w:val="en-GB"/>
        </w:rPr>
        <w:t xml:space="preserve">. </w:t>
      </w:r>
    </w:p>
    <w:p w14:paraId="7F964135" w14:textId="77777777" w:rsidR="00881E26" w:rsidRPr="00750EE4" w:rsidRDefault="00881E26" w:rsidP="00881E26">
      <w:pPr>
        <w:jc w:val="both"/>
        <w:rPr>
          <w:lang w:val="en-GB"/>
        </w:rPr>
      </w:pPr>
    </w:p>
    <w:p w14:paraId="42509AAB" w14:textId="5BDA2374" w:rsidR="00881E26" w:rsidRPr="00F73063" w:rsidRDefault="00881E26" w:rsidP="00881E26">
      <w:pPr>
        <w:jc w:val="both"/>
        <w:rPr>
          <w:lang w:val="en-GB"/>
        </w:rPr>
      </w:pPr>
      <w:r w:rsidRPr="00750EE4">
        <w:rPr>
          <w:lang w:val="en-GB"/>
        </w:rPr>
        <w:t xml:space="preserve"> </w:t>
      </w:r>
      <w:r w:rsidR="00B74335" w:rsidRPr="00435169">
        <w:rPr>
          <w:lang w:val="en-GB"/>
        </w:rPr>
        <w:t xml:space="preserve">The Market Operator </w:t>
      </w:r>
      <w:r w:rsidRPr="00435169">
        <w:rPr>
          <w:lang w:val="en-GB"/>
        </w:rPr>
        <w:t>may also ask for the list of the Member's counterparties as well as any further information necessary to the proper performance of its market surveillance duties.</w:t>
      </w:r>
    </w:p>
    <w:p w14:paraId="294A7B3F" w14:textId="77777777" w:rsidR="00881E26" w:rsidRPr="00F73063" w:rsidRDefault="00881E26" w:rsidP="00881E26">
      <w:pPr>
        <w:jc w:val="both"/>
        <w:rPr>
          <w:lang w:val="en-GB"/>
        </w:rPr>
      </w:pPr>
    </w:p>
    <w:p w14:paraId="2966F3A9" w14:textId="66BE3649" w:rsidR="00881E26" w:rsidRDefault="00881E26" w:rsidP="00881E26">
      <w:pPr>
        <w:jc w:val="both"/>
        <w:rPr>
          <w:lang w:val="en-GB"/>
        </w:rPr>
      </w:pPr>
      <w:r w:rsidRPr="00F73063">
        <w:rPr>
          <w:lang w:val="en-GB"/>
        </w:rPr>
        <w:t>Where</w:t>
      </w:r>
      <w:r w:rsidR="00B74335">
        <w:rPr>
          <w:lang w:val="en-GB"/>
        </w:rPr>
        <w:t xml:space="preserve"> the Market Operator</w:t>
      </w:r>
      <w:r w:rsidRPr="00F73063">
        <w:rPr>
          <w:lang w:val="en-GB"/>
        </w:rPr>
        <w:t xml:space="preserve"> is unable to obtain this information from </w:t>
      </w:r>
      <w:r w:rsidR="004934A0">
        <w:rPr>
          <w:lang w:val="en-GB"/>
        </w:rPr>
        <w:t>any</w:t>
      </w:r>
      <w:r w:rsidRPr="00F73063">
        <w:rPr>
          <w:lang w:val="en-GB"/>
        </w:rPr>
        <w:t xml:space="preserve"> Member, it reserves the right to suspend or terminate the Trading Agreement with the Member.</w:t>
      </w:r>
    </w:p>
    <w:p w14:paraId="6D9E50B7" w14:textId="77777777" w:rsidR="00881E26" w:rsidRDefault="00881E26" w:rsidP="007937F0">
      <w:pPr>
        <w:pStyle w:val="3"/>
        <w:rPr>
          <w:lang w:val="en-GB"/>
        </w:rPr>
      </w:pPr>
      <w:r>
        <w:rPr>
          <w:lang w:val="en-GB"/>
        </w:rPr>
        <w:lastRenderedPageBreak/>
        <w:t>Fees and other expenses</w:t>
      </w:r>
    </w:p>
    <w:p w14:paraId="19720BD0" w14:textId="7C8F5D36" w:rsidR="00881E26" w:rsidRPr="00855BF0" w:rsidRDefault="00881E26" w:rsidP="00881E26">
      <w:pPr>
        <w:jc w:val="both"/>
        <w:rPr>
          <w:lang w:val="en-GB"/>
        </w:rPr>
      </w:pPr>
      <w:r w:rsidRPr="00855BF0">
        <w:rPr>
          <w:lang w:val="en-GB"/>
        </w:rPr>
        <w:t xml:space="preserve">The Member shall </w:t>
      </w:r>
      <w:r w:rsidR="004C1F2D" w:rsidRPr="00435169">
        <w:rPr>
          <w:lang w:val="en-GB"/>
        </w:rPr>
        <w:t xml:space="preserve">pay </w:t>
      </w:r>
      <w:r w:rsidRPr="00435169">
        <w:rPr>
          <w:lang w:val="en-GB"/>
        </w:rPr>
        <w:t xml:space="preserve">to </w:t>
      </w:r>
      <w:r w:rsidR="00375322" w:rsidRPr="00435169">
        <w:t xml:space="preserve">the Market Operator </w:t>
      </w:r>
      <w:r w:rsidRPr="00435169">
        <w:rPr>
          <w:lang w:val="en-GB"/>
        </w:rPr>
        <w:t>membership</w:t>
      </w:r>
      <w:r w:rsidR="004934A0" w:rsidRPr="00435169">
        <w:rPr>
          <w:lang w:val="en-GB"/>
        </w:rPr>
        <w:t xml:space="preserve"> fees as well as </w:t>
      </w:r>
      <w:r w:rsidR="00466FC7" w:rsidRPr="00435169">
        <w:rPr>
          <w:lang w:val="en-GB"/>
        </w:rPr>
        <w:t>variable fees</w:t>
      </w:r>
      <w:r w:rsidRPr="00435169">
        <w:rPr>
          <w:lang w:val="en-GB"/>
        </w:rPr>
        <w:t xml:space="preserve"> and expenses</w:t>
      </w:r>
      <w:r w:rsidR="004934A0">
        <w:rPr>
          <w:lang w:val="en-GB"/>
        </w:rPr>
        <w:t xml:space="preserve"> (trading, Trade cancellation)</w:t>
      </w:r>
      <w:r w:rsidRPr="00855BF0">
        <w:rPr>
          <w:lang w:val="en-GB"/>
        </w:rPr>
        <w:t xml:space="preserve">. </w:t>
      </w:r>
    </w:p>
    <w:p w14:paraId="4DC5C298" w14:textId="495DB112" w:rsidR="00466FC7" w:rsidRDefault="00881E26" w:rsidP="00881E26">
      <w:pPr>
        <w:jc w:val="both"/>
        <w:rPr>
          <w:lang w:val="en-GB"/>
        </w:rPr>
      </w:pPr>
      <w:r w:rsidRPr="00855BF0">
        <w:rPr>
          <w:lang w:val="en-GB"/>
        </w:rPr>
        <w:t xml:space="preserve">Prices are expressed in </w:t>
      </w:r>
      <w:r w:rsidR="00466FC7">
        <w:rPr>
          <w:lang w:val="en-GB"/>
        </w:rPr>
        <w:t>USD.</w:t>
      </w:r>
      <w:r w:rsidRPr="00855BF0">
        <w:rPr>
          <w:lang w:val="en-GB"/>
        </w:rPr>
        <w:t xml:space="preserve"> The</w:t>
      </w:r>
      <w:r w:rsidR="00375322">
        <w:t xml:space="preserve"> Market Operato</w:t>
      </w:r>
      <w:r w:rsidR="00636F93">
        <w:t>r</w:t>
      </w:r>
      <w:r w:rsidR="004934A0">
        <w:t xml:space="preserve"> is entitled to change </w:t>
      </w:r>
      <w:r w:rsidR="00466FC7">
        <w:t xml:space="preserve">fees and the </w:t>
      </w:r>
      <w:r w:rsidR="004934A0">
        <w:t>currency</w:t>
      </w:r>
      <w:r w:rsidR="00636F93">
        <w:t xml:space="preserve"> </w:t>
      </w:r>
      <w:r w:rsidR="004934A0">
        <w:t xml:space="preserve">payable </w:t>
      </w:r>
      <w:r w:rsidR="00636F93">
        <w:t>b</w:t>
      </w:r>
      <w:r w:rsidR="004934A0">
        <w:t>y</w:t>
      </w:r>
      <w:r w:rsidR="00636F93">
        <w:t xml:space="preserve"> noti</w:t>
      </w:r>
      <w:r w:rsidR="004934A0">
        <w:t>ce</w:t>
      </w:r>
      <w:r w:rsidR="00636F93">
        <w:t xml:space="preserve"> to the Member</w:t>
      </w:r>
      <w:r w:rsidRPr="00855BF0">
        <w:rPr>
          <w:lang w:val="en-GB"/>
        </w:rPr>
        <w:t xml:space="preserve">. </w:t>
      </w:r>
    </w:p>
    <w:p w14:paraId="473BE0BC" w14:textId="3337F193" w:rsidR="00881E26" w:rsidRDefault="00881E26" w:rsidP="00881E26">
      <w:pPr>
        <w:jc w:val="both"/>
        <w:rPr>
          <w:lang w:val="en-GB"/>
        </w:rPr>
      </w:pPr>
      <w:r w:rsidRPr="00855BF0">
        <w:rPr>
          <w:lang w:val="en-GB"/>
        </w:rPr>
        <w:t xml:space="preserve">Such notification shall be made with </w:t>
      </w:r>
      <w:r w:rsidR="00576D79">
        <w:rPr>
          <w:lang w:val="en-GB"/>
        </w:rPr>
        <w:t>a</w:t>
      </w:r>
      <w:r w:rsidRPr="00855BF0">
        <w:rPr>
          <w:lang w:val="en-GB"/>
        </w:rPr>
        <w:t xml:space="preserve"> </w:t>
      </w:r>
      <w:r w:rsidR="00F248D8" w:rsidRPr="00466FC7">
        <w:rPr>
          <w:lang w:val="en-GB"/>
        </w:rPr>
        <w:t>30</w:t>
      </w:r>
      <w:r w:rsidR="00576D79" w:rsidRPr="00466FC7">
        <w:rPr>
          <w:lang w:val="en-GB"/>
        </w:rPr>
        <w:t>-</w:t>
      </w:r>
      <w:r w:rsidR="00636F93">
        <w:rPr>
          <w:lang w:val="en-GB"/>
        </w:rPr>
        <w:t>day</w:t>
      </w:r>
      <w:r w:rsidRPr="00855BF0">
        <w:rPr>
          <w:lang w:val="en-GB"/>
        </w:rPr>
        <w:t xml:space="preserve"> </w:t>
      </w:r>
      <w:r w:rsidR="00A61E49">
        <w:rPr>
          <w:lang w:val="en-GB"/>
        </w:rPr>
        <w:t xml:space="preserve">advance notice </w:t>
      </w:r>
      <w:r w:rsidRPr="00855BF0">
        <w:rPr>
          <w:lang w:val="en-GB"/>
        </w:rPr>
        <w:t xml:space="preserve">for the entry into force of </w:t>
      </w:r>
      <w:r w:rsidR="00466FC7" w:rsidRPr="00855BF0">
        <w:rPr>
          <w:lang w:val="en-GB"/>
        </w:rPr>
        <w:t>the amendment</w:t>
      </w:r>
      <w:r w:rsidRPr="00855BF0">
        <w:rPr>
          <w:lang w:val="en-GB"/>
        </w:rPr>
        <w:t xml:space="preserve">. If the Member rejects the new prices, the </w:t>
      </w:r>
      <w:r w:rsidR="004934A0">
        <w:rPr>
          <w:lang w:val="en-GB"/>
        </w:rPr>
        <w:t xml:space="preserve">Member will be entitled to terminate its </w:t>
      </w:r>
      <w:r w:rsidRPr="00855BF0">
        <w:rPr>
          <w:lang w:val="en-GB"/>
        </w:rPr>
        <w:t>Trading Agreement</w:t>
      </w:r>
      <w:r w:rsidR="0058739A">
        <w:rPr>
          <w:lang w:val="en-GB"/>
        </w:rPr>
        <w:t>.</w:t>
      </w:r>
    </w:p>
    <w:p w14:paraId="1432EB30" w14:textId="00755B25" w:rsidR="00F248D8" w:rsidRDefault="00F248D8" w:rsidP="00881E26">
      <w:pPr>
        <w:jc w:val="both"/>
        <w:rPr>
          <w:lang w:val="en-GB"/>
        </w:rPr>
      </w:pPr>
    </w:p>
    <w:p w14:paraId="5F2972A6" w14:textId="77777777" w:rsidR="00881E26" w:rsidRDefault="00881E26" w:rsidP="007937F0">
      <w:pPr>
        <w:pStyle w:val="3"/>
        <w:rPr>
          <w:lang w:val="en-GB"/>
        </w:rPr>
      </w:pPr>
      <w:r>
        <w:rPr>
          <w:lang w:val="en-GB"/>
        </w:rPr>
        <w:t>Compliance audits</w:t>
      </w:r>
    </w:p>
    <w:p w14:paraId="70C9A918" w14:textId="2CD19F19" w:rsidR="00881E26" w:rsidRPr="00855BF0" w:rsidRDefault="00F40A1B" w:rsidP="00881E26">
      <w:pPr>
        <w:jc w:val="both"/>
        <w:rPr>
          <w:lang w:val="en-GB"/>
        </w:rPr>
      </w:pPr>
      <w:r>
        <w:rPr>
          <w:lang w:val="en-GB"/>
        </w:rPr>
        <w:t xml:space="preserve">The Member shall accept that </w:t>
      </w:r>
      <w:r w:rsidR="00C31B68">
        <w:rPr>
          <w:lang w:val="en-GB"/>
        </w:rPr>
        <w:t>the Market Operator</w:t>
      </w:r>
      <w:r w:rsidR="00881E26" w:rsidRPr="00855BF0">
        <w:rPr>
          <w:lang w:val="en-GB"/>
        </w:rPr>
        <w:t xml:space="preserve">, or a person appointed by it, may perform on-site audits of Members' compliance with the </w:t>
      </w:r>
      <w:r w:rsidR="00C31B68">
        <w:rPr>
          <w:lang w:val="en-GB"/>
        </w:rPr>
        <w:t>Trading Platform</w:t>
      </w:r>
      <w:r w:rsidR="006163FA">
        <w:rPr>
          <w:lang w:val="en-GB"/>
        </w:rPr>
        <w:t>,</w:t>
      </w:r>
      <w:r w:rsidR="00C31B68">
        <w:rPr>
          <w:lang w:val="en-GB"/>
        </w:rPr>
        <w:t xml:space="preserve"> </w:t>
      </w:r>
      <w:r w:rsidR="00881E26" w:rsidRPr="00855BF0">
        <w:rPr>
          <w:lang w:val="en-GB"/>
        </w:rPr>
        <w:t>Market Rules</w:t>
      </w:r>
      <w:r w:rsidR="00881E26">
        <w:rPr>
          <w:lang w:val="en-GB"/>
        </w:rPr>
        <w:t xml:space="preserve"> and</w:t>
      </w:r>
      <w:r w:rsidR="00881E26" w:rsidRPr="00855BF0">
        <w:rPr>
          <w:lang w:val="en-GB"/>
        </w:rPr>
        <w:t xml:space="preserve"> the Trading Agreement.</w:t>
      </w:r>
    </w:p>
    <w:p w14:paraId="0368E426" w14:textId="77777777" w:rsidR="00881E26" w:rsidRPr="00855BF0" w:rsidRDefault="00881E26" w:rsidP="00881E26">
      <w:pPr>
        <w:jc w:val="both"/>
        <w:rPr>
          <w:lang w:val="en-GB"/>
        </w:rPr>
      </w:pPr>
    </w:p>
    <w:p w14:paraId="6A0544F8" w14:textId="5F2E8748" w:rsidR="00881E26" w:rsidRPr="00855BF0" w:rsidRDefault="00881E26" w:rsidP="00881E26">
      <w:pPr>
        <w:jc w:val="both"/>
        <w:rPr>
          <w:lang w:val="en-GB"/>
        </w:rPr>
      </w:pPr>
      <w:r w:rsidRPr="00855BF0">
        <w:rPr>
          <w:lang w:val="en-GB"/>
        </w:rPr>
        <w:t>These audits may be performed at the facility where the Member is doing business on</w:t>
      </w:r>
      <w:r w:rsidR="00C31B68" w:rsidRPr="00C31B68">
        <w:rPr>
          <w:lang w:val="en-GB"/>
        </w:rPr>
        <w:t xml:space="preserve"> </w:t>
      </w:r>
      <w:r w:rsidR="00C31B68">
        <w:rPr>
          <w:lang w:val="en-GB"/>
        </w:rPr>
        <w:t xml:space="preserve">the </w:t>
      </w:r>
      <w:r w:rsidR="00F40A1B">
        <w:rPr>
          <w:lang w:val="en-GB"/>
        </w:rPr>
        <w:t>Trading Platform</w:t>
      </w:r>
      <w:r w:rsidRPr="00855BF0">
        <w:rPr>
          <w:lang w:val="en-GB"/>
        </w:rPr>
        <w:t xml:space="preserve">. </w:t>
      </w:r>
    </w:p>
    <w:p w14:paraId="6733BCA7" w14:textId="77777777" w:rsidR="00881E26" w:rsidRPr="00855BF0" w:rsidRDefault="00881E26" w:rsidP="00881E26">
      <w:pPr>
        <w:jc w:val="both"/>
        <w:rPr>
          <w:lang w:val="en-GB"/>
        </w:rPr>
      </w:pPr>
    </w:p>
    <w:p w14:paraId="46D93559" w14:textId="2A356E81" w:rsidR="00881E26" w:rsidRPr="00855BF0" w:rsidRDefault="00881E26" w:rsidP="00881E26">
      <w:pPr>
        <w:jc w:val="both"/>
        <w:rPr>
          <w:lang w:val="en-GB"/>
        </w:rPr>
      </w:pPr>
      <w:r w:rsidRPr="00435169">
        <w:rPr>
          <w:lang w:val="en-GB"/>
        </w:rPr>
        <w:t xml:space="preserve">The Member shall grant </w:t>
      </w:r>
      <w:r w:rsidR="00C31B68" w:rsidRPr="00435169">
        <w:rPr>
          <w:lang w:val="en-GB"/>
        </w:rPr>
        <w:t xml:space="preserve">the Market Operator </w:t>
      </w:r>
      <w:r w:rsidRPr="00435169">
        <w:rPr>
          <w:lang w:val="en-GB"/>
        </w:rPr>
        <w:t>(or the person appointed by it) access to premises, information and personnel that the auditors deem necessary for verifying compliance with the Market Rules</w:t>
      </w:r>
      <w:r w:rsidR="0039672D" w:rsidRPr="00435169">
        <w:rPr>
          <w:lang w:val="en-GB"/>
        </w:rPr>
        <w:t xml:space="preserve"> and</w:t>
      </w:r>
      <w:r w:rsidRPr="00435169">
        <w:rPr>
          <w:lang w:val="en-GB"/>
        </w:rPr>
        <w:t xml:space="preserve"> the Trading Agreement. The Member agrees to provide </w:t>
      </w:r>
      <w:r w:rsidR="00C31B68" w:rsidRPr="00435169">
        <w:rPr>
          <w:lang w:val="en-GB"/>
        </w:rPr>
        <w:t xml:space="preserve">the Market Operator </w:t>
      </w:r>
      <w:r w:rsidRPr="00435169">
        <w:rPr>
          <w:lang w:val="en-GB"/>
        </w:rPr>
        <w:t xml:space="preserve">with all necessary information. When an audit is to be performed </w:t>
      </w:r>
      <w:r w:rsidR="0039672D" w:rsidRPr="00435169">
        <w:rPr>
          <w:lang w:val="en-GB"/>
        </w:rPr>
        <w:t>in</w:t>
      </w:r>
      <w:r w:rsidRPr="00435169">
        <w:rPr>
          <w:lang w:val="en-GB"/>
        </w:rPr>
        <w:t xml:space="preserve"> </w:t>
      </w:r>
      <w:r w:rsidR="0039672D" w:rsidRPr="00435169">
        <w:rPr>
          <w:lang w:val="en-GB"/>
        </w:rPr>
        <w:t>a</w:t>
      </w:r>
      <w:r w:rsidRPr="00435169">
        <w:rPr>
          <w:lang w:val="en-GB"/>
        </w:rPr>
        <w:t xml:space="preserve"> Member's facility, </w:t>
      </w:r>
      <w:r w:rsidR="00C31B68" w:rsidRPr="00435169">
        <w:rPr>
          <w:lang w:val="en-GB"/>
        </w:rPr>
        <w:t xml:space="preserve">the Market Operator </w:t>
      </w:r>
      <w:r w:rsidRPr="00435169">
        <w:rPr>
          <w:lang w:val="en-GB"/>
        </w:rPr>
        <w:t>undertakes to give the Member ten (10) days prior notice.</w:t>
      </w:r>
    </w:p>
    <w:p w14:paraId="15E079A4" w14:textId="77777777" w:rsidR="00881E26" w:rsidRPr="00855BF0" w:rsidRDefault="00881E26" w:rsidP="00881E26">
      <w:pPr>
        <w:jc w:val="both"/>
        <w:rPr>
          <w:lang w:val="en-GB"/>
        </w:rPr>
      </w:pPr>
    </w:p>
    <w:p w14:paraId="5FA7480A" w14:textId="7140E37C" w:rsidR="00881E26" w:rsidRDefault="00881E26" w:rsidP="00881E26">
      <w:pPr>
        <w:jc w:val="both"/>
        <w:rPr>
          <w:lang w:val="en-GB"/>
        </w:rPr>
      </w:pPr>
      <w:r w:rsidRPr="00855BF0">
        <w:rPr>
          <w:lang w:val="en-GB"/>
        </w:rPr>
        <w:t xml:space="preserve">Following an audit, </w:t>
      </w:r>
      <w:r w:rsidR="00C31B68">
        <w:rPr>
          <w:lang w:val="en-GB"/>
        </w:rPr>
        <w:t xml:space="preserve">the Market Operator </w:t>
      </w:r>
      <w:r w:rsidRPr="00855BF0">
        <w:rPr>
          <w:lang w:val="en-GB"/>
        </w:rPr>
        <w:t>may forward recommendations to the Member, who agrees to examine them.</w:t>
      </w:r>
    </w:p>
    <w:p w14:paraId="5E61B9E2" w14:textId="22430BC5" w:rsidR="00812AD1" w:rsidRDefault="00812AD1">
      <w:pPr>
        <w:pStyle w:val="3"/>
      </w:pPr>
      <w:r>
        <w:t xml:space="preserve">Rules of conduct </w:t>
      </w:r>
      <w:r w:rsidR="00055441">
        <w:t>obligations</w:t>
      </w:r>
    </w:p>
    <w:p w14:paraId="3FF1EE75" w14:textId="2A5ED5C8" w:rsidR="00812AD1" w:rsidRPr="00812AD1" w:rsidRDefault="00812AD1" w:rsidP="0059054D">
      <w:pPr>
        <w:jc w:val="both"/>
      </w:pPr>
      <w:r>
        <w:t xml:space="preserve">The Member shall undertake and guarantee to comply with </w:t>
      </w:r>
      <w:r w:rsidR="00055441">
        <w:t xml:space="preserve">and fulfil </w:t>
      </w:r>
      <w:r>
        <w:t xml:space="preserve">all requirements set forth in </w:t>
      </w:r>
      <w:r w:rsidR="003B0964">
        <w:t>S</w:t>
      </w:r>
      <w:r>
        <w:t>ection 2.4 of the present Market Rules.</w:t>
      </w:r>
      <w:r w:rsidR="006163FA">
        <w:t xml:space="preserve"> </w:t>
      </w:r>
      <w:r w:rsidR="00F83860">
        <w:t xml:space="preserve">The Member agrees to provide the Market Operator with any information </w:t>
      </w:r>
      <w:r w:rsidR="00F85B7D">
        <w:t>reasonably required</w:t>
      </w:r>
      <w:r w:rsidR="00F83860">
        <w:t xml:space="preserve"> to </w:t>
      </w:r>
      <w:r w:rsidR="0039672D">
        <w:t>remedy</w:t>
      </w:r>
      <w:r w:rsidR="00F83860">
        <w:t xml:space="preserve"> </w:t>
      </w:r>
      <w:r w:rsidR="0039672D">
        <w:t>any</w:t>
      </w:r>
      <w:r w:rsidR="00F83860">
        <w:t xml:space="preserve"> potential or effective infringement to the</w:t>
      </w:r>
      <w:r w:rsidR="003B0964">
        <w:t xml:space="preserve"> Market</w:t>
      </w:r>
      <w:r w:rsidR="00F83860">
        <w:t xml:space="preserve"> </w:t>
      </w:r>
      <w:r w:rsidR="003B0964">
        <w:t>R</w:t>
      </w:r>
      <w:r w:rsidR="00F83860">
        <w:t>ules.</w:t>
      </w:r>
    </w:p>
    <w:p w14:paraId="2F83A211" w14:textId="688B84E6" w:rsidR="00881E26" w:rsidRDefault="000E248D" w:rsidP="00E109D2">
      <w:pPr>
        <w:pStyle w:val="2"/>
        <w:rPr>
          <w:lang w:val="en-GB"/>
        </w:rPr>
      </w:pPr>
      <w:r>
        <w:rPr>
          <w:lang w:val="en-GB"/>
        </w:rPr>
        <w:t xml:space="preserve"> </w:t>
      </w:r>
      <w:bookmarkStart w:id="13" w:name="_Toc43207146"/>
      <w:r>
        <w:rPr>
          <w:lang w:val="en-GB"/>
        </w:rPr>
        <w:t>Orderly functioning of the Trading Platform</w:t>
      </w:r>
      <w:bookmarkEnd w:id="13"/>
    </w:p>
    <w:p w14:paraId="67ED385F" w14:textId="07841C91" w:rsidR="00881E26" w:rsidRDefault="000E248D" w:rsidP="00B22698">
      <w:pPr>
        <w:pStyle w:val="3"/>
        <w:rPr>
          <w:lang w:val="en-GB"/>
        </w:rPr>
      </w:pPr>
      <w:r w:rsidRPr="00B22698">
        <w:rPr>
          <w:bCs w:val="0"/>
          <w:lang w:val="en-GB"/>
        </w:rPr>
        <w:t>Sanctions</w:t>
      </w:r>
      <w:r w:rsidR="0059054D" w:rsidRPr="00B22698">
        <w:rPr>
          <w:bCs w:val="0"/>
          <w:lang w:val="en-GB"/>
        </w:rPr>
        <w:t xml:space="preserve"> incurred by the Member</w:t>
      </w:r>
    </w:p>
    <w:p w14:paraId="12987852" w14:textId="24CA8542" w:rsidR="00881E26" w:rsidRPr="00E4114F" w:rsidRDefault="00881E26" w:rsidP="000E248D">
      <w:pPr>
        <w:jc w:val="both"/>
        <w:rPr>
          <w:lang w:val="en-GB"/>
        </w:rPr>
      </w:pPr>
      <w:r w:rsidRPr="00E4114F">
        <w:rPr>
          <w:lang w:val="en-GB"/>
        </w:rPr>
        <w:t xml:space="preserve">When </w:t>
      </w:r>
      <w:r w:rsidR="00C31B68">
        <w:rPr>
          <w:lang w:val="en-GB"/>
        </w:rPr>
        <w:t xml:space="preserve">the Market Operator </w:t>
      </w:r>
      <w:r w:rsidRPr="00E4114F">
        <w:rPr>
          <w:lang w:val="en-GB"/>
        </w:rPr>
        <w:t xml:space="preserve">considers that the situation or actions of a Member are no longer consistent with its undertakings or are detrimental to the orderly operation of </w:t>
      </w:r>
      <w:r>
        <w:rPr>
          <w:lang w:val="en-GB"/>
        </w:rPr>
        <w:t>the</w:t>
      </w:r>
      <w:r w:rsidR="00C31B68">
        <w:rPr>
          <w:lang w:val="en-GB"/>
        </w:rPr>
        <w:t xml:space="preserve"> Trading Platform</w:t>
      </w:r>
      <w:r w:rsidRPr="00E4114F">
        <w:rPr>
          <w:lang w:val="en-GB"/>
        </w:rPr>
        <w:t>, it shall instruct the Member to remedy the situation immediately.</w:t>
      </w:r>
    </w:p>
    <w:p w14:paraId="7E4C932A" w14:textId="77777777" w:rsidR="00881E26" w:rsidRPr="00E4114F" w:rsidRDefault="00881E26" w:rsidP="000E248D">
      <w:pPr>
        <w:jc w:val="both"/>
        <w:rPr>
          <w:lang w:val="en-GB"/>
        </w:rPr>
      </w:pPr>
    </w:p>
    <w:p w14:paraId="5AB6A6FF" w14:textId="65513F63" w:rsidR="00881E26" w:rsidRPr="00E4114F" w:rsidRDefault="00881E26" w:rsidP="000E248D">
      <w:pPr>
        <w:jc w:val="both"/>
        <w:rPr>
          <w:lang w:val="en-GB"/>
        </w:rPr>
      </w:pPr>
      <w:r w:rsidRPr="00E4114F">
        <w:rPr>
          <w:lang w:val="en-GB"/>
        </w:rPr>
        <w:t xml:space="preserve">If the Member fails to remedy the situation or to desist from the </w:t>
      </w:r>
      <w:r w:rsidR="0039672D">
        <w:rPr>
          <w:lang w:val="en-GB"/>
        </w:rPr>
        <w:t>detrimental</w:t>
      </w:r>
      <w:r w:rsidRPr="00E4114F">
        <w:rPr>
          <w:lang w:val="en-GB"/>
        </w:rPr>
        <w:t xml:space="preserve"> actions within the allotted time period, then </w:t>
      </w:r>
      <w:r w:rsidR="00C31B68">
        <w:rPr>
          <w:lang w:val="en-GB"/>
        </w:rPr>
        <w:t xml:space="preserve">the Market Operator </w:t>
      </w:r>
      <w:r w:rsidRPr="00E4114F">
        <w:rPr>
          <w:lang w:val="en-GB"/>
        </w:rPr>
        <w:t>may issue a formal warning to the Member, order the suspension of its operations, or revoke its membership.</w:t>
      </w:r>
    </w:p>
    <w:p w14:paraId="2C315E7A" w14:textId="77777777" w:rsidR="00881E26" w:rsidRPr="00E4114F" w:rsidRDefault="00881E26" w:rsidP="000E248D">
      <w:pPr>
        <w:jc w:val="both"/>
        <w:rPr>
          <w:lang w:val="en-GB"/>
        </w:rPr>
      </w:pPr>
    </w:p>
    <w:p w14:paraId="7D023FFD" w14:textId="1BCC2021" w:rsidR="00881E26" w:rsidRPr="00E4114F" w:rsidRDefault="0039672D" w:rsidP="00BC20D0">
      <w:pPr>
        <w:jc w:val="both"/>
        <w:rPr>
          <w:lang w:val="en-GB"/>
        </w:rPr>
      </w:pPr>
      <w:r>
        <w:rPr>
          <w:lang w:val="en-GB"/>
        </w:rPr>
        <w:lastRenderedPageBreak/>
        <w:t xml:space="preserve">Where the Market Operator </w:t>
      </w:r>
      <w:r w:rsidR="00A41A3F">
        <w:t xml:space="preserve">in its sole discretion </w:t>
      </w:r>
      <w:r>
        <w:rPr>
          <w:lang w:val="en-GB"/>
        </w:rPr>
        <w:t>considers that a Member’s actions will cause immediate damage to the Market Operator, another Member or any third party</w:t>
      </w:r>
      <w:r w:rsidR="00881E26" w:rsidRPr="00E4114F">
        <w:rPr>
          <w:lang w:val="en-GB"/>
        </w:rPr>
        <w:t xml:space="preserve">, </w:t>
      </w:r>
      <w:r w:rsidR="00C31B68">
        <w:rPr>
          <w:lang w:val="en-GB"/>
        </w:rPr>
        <w:t xml:space="preserve">the Market Operator </w:t>
      </w:r>
      <w:r w:rsidR="00881E26" w:rsidRPr="00E4114F">
        <w:rPr>
          <w:lang w:val="en-GB"/>
        </w:rPr>
        <w:t>may:</w:t>
      </w:r>
    </w:p>
    <w:p w14:paraId="5A5DCCA9" w14:textId="00F94877" w:rsidR="00881E26" w:rsidRPr="00E4114F" w:rsidRDefault="00881E26" w:rsidP="004A6407">
      <w:pPr>
        <w:pStyle w:val="af2"/>
        <w:numPr>
          <w:ilvl w:val="0"/>
          <w:numId w:val="22"/>
        </w:numPr>
        <w:spacing w:line="250" w:lineRule="atLeast"/>
        <w:jc w:val="both"/>
        <w:rPr>
          <w:lang w:val="en-GB"/>
        </w:rPr>
      </w:pPr>
      <w:r w:rsidRPr="00E4114F">
        <w:rPr>
          <w:lang w:val="en-GB"/>
        </w:rPr>
        <w:t xml:space="preserve">suspend </w:t>
      </w:r>
      <w:r w:rsidR="0039672D">
        <w:rPr>
          <w:lang w:val="en-GB"/>
        </w:rPr>
        <w:t>such</w:t>
      </w:r>
      <w:r w:rsidRPr="00E4114F">
        <w:rPr>
          <w:lang w:val="en-GB"/>
        </w:rPr>
        <w:t xml:space="preserve"> Member with immediate effect;</w:t>
      </w:r>
    </w:p>
    <w:p w14:paraId="5B81640E" w14:textId="2364FF7F" w:rsidR="00881E26" w:rsidRPr="00E4114F" w:rsidRDefault="00881E26">
      <w:pPr>
        <w:pStyle w:val="af2"/>
        <w:numPr>
          <w:ilvl w:val="0"/>
          <w:numId w:val="22"/>
        </w:numPr>
        <w:spacing w:line="250" w:lineRule="atLeast"/>
        <w:jc w:val="both"/>
        <w:rPr>
          <w:lang w:val="en-GB"/>
        </w:rPr>
      </w:pPr>
      <w:r w:rsidRPr="00E4114F">
        <w:rPr>
          <w:lang w:val="en-GB"/>
        </w:rPr>
        <w:t>suspend one or more Trading Accounts of a Member</w:t>
      </w:r>
      <w:r w:rsidR="0039672D">
        <w:rPr>
          <w:lang w:val="en-GB"/>
        </w:rPr>
        <w:t xml:space="preserve"> without the formal warning procedure set forth above</w:t>
      </w:r>
      <w:r w:rsidRPr="00E4114F">
        <w:rPr>
          <w:lang w:val="en-GB"/>
        </w:rPr>
        <w:t xml:space="preserve">. </w:t>
      </w:r>
    </w:p>
    <w:p w14:paraId="0DE8662C" w14:textId="77777777" w:rsidR="00881E26" w:rsidRPr="00E4114F" w:rsidRDefault="00881E26">
      <w:pPr>
        <w:jc w:val="both"/>
        <w:rPr>
          <w:lang w:val="en-GB"/>
        </w:rPr>
      </w:pPr>
    </w:p>
    <w:p w14:paraId="27A46DD8" w14:textId="77777777" w:rsidR="00881E26" w:rsidRPr="00E4114F" w:rsidRDefault="00881E26">
      <w:pPr>
        <w:jc w:val="both"/>
        <w:rPr>
          <w:lang w:val="en-GB"/>
        </w:rPr>
      </w:pPr>
      <w:r w:rsidRPr="00E4114F">
        <w:rPr>
          <w:lang w:val="en-GB"/>
        </w:rPr>
        <w:t xml:space="preserve">Suspension or cancellation of membership shall automatically result in cancellation of all the Member's Orders in the </w:t>
      </w:r>
      <w:r>
        <w:rPr>
          <w:lang w:val="en-GB"/>
        </w:rPr>
        <w:t>Trading Screen</w:t>
      </w:r>
      <w:r w:rsidRPr="00E4114F">
        <w:rPr>
          <w:lang w:val="en-GB"/>
        </w:rPr>
        <w:t>.</w:t>
      </w:r>
    </w:p>
    <w:p w14:paraId="6A16B25C" w14:textId="77777777" w:rsidR="00881E26" w:rsidRPr="00E4114F" w:rsidRDefault="00881E26">
      <w:pPr>
        <w:jc w:val="both"/>
        <w:rPr>
          <w:lang w:val="en-GB"/>
        </w:rPr>
      </w:pPr>
    </w:p>
    <w:p w14:paraId="479E620F" w14:textId="5B693C22" w:rsidR="00881E26" w:rsidRPr="00E4114F" w:rsidRDefault="00881E26">
      <w:pPr>
        <w:jc w:val="both"/>
        <w:rPr>
          <w:lang w:val="en-GB"/>
        </w:rPr>
      </w:pPr>
      <w:r w:rsidRPr="00E4114F">
        <w:rPr>
          <w:lang w:val="en-GB"/>
        </w:rPr>
        <w:t xml:space="preserve">In any event, termination of the Trading Agreement, which triggers the loss of Membership, shall not prevent  </w:t>
      </w:r>
      <w:r w:rsidR="00C31B68">
        <w:rPr>
          <w:lang w:val="en-GB"/>
        </w:rPr>
        <w:t xml:space="preserve">the Market Operator </w:t>
      </w:r>
      <w:r w:rsidRPr="00E4114F">
        <w:rPr>
          <w:lang w:val="en-GB"/>
        </w:rPr>
        <w:t>from seeking compensation for any and all direct  losses caused by the Member's behaviour.</w:t>
      </w:r>
    </w:p>
    <w:p w14:paraId="5C7F048A" w14:textId="77777777" w:rsidR="000E248D" w:rsidRPr="000E248D" w:rsidRDefault="000E248D" w:rsidP="003354D8">
      <w:pPr>
        <w:pStyle w:val="af2"/>
        <w:keepNext/>
        <w:keepLines/>
        <w:numPr>
          <w:ilvl w:val="2"/>
          <w:numId w:val="6"/>
        </w:numPr>
        <w:tabs>
          <w:tab w:val="left" w:pos="851"/>
        </w:tabs>
        <w:spacing w:before="280" w:after="210"/>
        <w:contextualSpacing w:val="0"/>
        <w:outlineLvl w:val="2"/>
        <w:rPr>
          <w:rFonts w:eastAsiaTheme="majorEastAsia" w:cstheme="majorBidi"/>
          <w:bCs/>
          <w:vanish/>
          <w:sz w:val="26"/>
        </w:rPr>
      </w:pPr>
    </w:p>
    <w:p w14:paraId="2224A667" w14:textId="7A02BECF" w:rsidR="00881E26" w:rsidRPr="00B22698" w:rsidRDefault="00F235F7" w:rsidP="006D4BC7">
      <w:pPr>
        <w:pStyle w:val="3"/>
        <w:numPr>
          <w:ilvl w:val="0"/>
          <w:numId w:val="0"/>
        </w:numPr>
        <w:ind w:left="630"/>
        <w:rPr>
          <w:lang w:val="en-GB"/>
        </w:rPr>
      </w:pPr>
      <w:r>
        <w:rPr>
          <w:lang w:val="en-GB"/>
        </w:rPr>
        <w:t xml:space="preserve">2.6.2 </w:t>
      </w:r>
      <w:r w:rsidR="00881E26" w:rsidRPr="00B22698">
        <w:rPr>
          <w:lang w:val="en-GB"/>
        </w:rPr>
        <w:t>Exchange of information and disclosure to authorities</w:t>
      </w:r>
    </w:p>
    <w:p w14:paraId="5BE9CEC8" w14:textId="042CE35C" w:rsidR="00881E26" w:rsidRDefault="00881E26" w:rsidP="00881E26">
      <w:pPr>
        <w:rPr>
          <w:lang w:val="en-GB"/>
        </w:rPr>
      </w:pPr>
      <w:r>
        <w:rPr>
          <w:lang w:val="en-GB"/>
        </w:rPr>
        <w:t>In order to ensure the integrity and orderly operation of</w:t>
      </w:r>
      <w:r w:rsidR="000E248D">
        <w:rPr>
          <w:lang w:val="en-GB"/>
        </w:rPr>
        <w:t xml:space="preserve"> the Trading Platform</w:t>
      </w:r>
      <w:r>
        <w:rPr>
          <w:lang w:val="en-GB"/>
        </w:rPr>
        <w:t xml:space="preserve">, </w:t>
      </w:r>
      <w:r w:rsidR="00C31B68">
        <w:rPr>
          <w:lang w:val="en-GB"/>
        </w:rPr>
        <w:t xml:space="preserve">the Market Operator </w:t>
      </w:r>
      <w:r>
        <w:rPr>
          <w:lang w:val="en-GB"/>
        </w:rPr>
        <w:t>may have occasion to disclose confidential information relating to a Member and the Member's activity, without asking for the Member's prior written agreement, to the following bodies:</w:t>
      </w:r>
    </w:p>
    <w:p w14:paraId="33AEA93F" w14:textId="77777777" w:rsidR="00881E26" w:rsidRDefault="00881E26" w:rsidP="00881E26">
      <w:pPr>
        <w:rPr>
          <w:lang w:val="en-GB"/>
        </w:rPr>
      </w:pPr>
    </w:p>
    <w:p w14:paraId="4E9FA084" w14:textId="42EC14A8" w:rsidR="00881E26" w:rsidRDefault="00881E26" w:rsidP="00881E26">
      <w:pPr>
        <w:pStyle w:val="af2"/>
        <w:numPr>
          <w:ilvl w:val="0"/>
          <w:numId w:val="23"/>
        </w:numPr>
        <w:spacing w:line="250" w:lineRule="atLeast"/>
        <w:rPr>
          <w:lang w:val="en-GB"/>
        </w:rPr>
      </w:pPr>
      <w:r>
        <w:rPr>
          <w:lang w:val="en-GB"/>
        </w:rPr>
        <w:t xml:space="preserve">The </w:t>
      </w:r>
      <w:r w:rsidR="00590CFB">
        <w:rPr>
          <w:lang w:bidi="he-IL"/>
        </w:rPr>
        <w:t xml:space="preserve">relevant </w:t>
      </w:r>
      <w:r>
        <w:rPr>
          <w:lang w:val="en-GB"/>
        </w:rPr>
        <w:t>competent authorities</w:t>
      </w:r>
    </w:p>
    <w:p w14:paraId="384F2CE5" w14:textId="71E6D636" w:rsidR="00F57100" w:rsidRDefault="0039672D" w:rsidP="00881E26">
      <w:pPr>
        <w:pStyle w:val="af2"/>
        <w:numPr>
          <w:ilvl w:val="0"/>
          <w:numId w:val="23"/>
        </w:numPr>
        <w:spacing w:line="250" w:lineRule="atLeast"/>
        <w:rPr>
          <w:lang w:val="en-GB"/>
        </w:rPr>
      </w:pPr>
      <w:r>
        <w:rPr>
          <w:lang w:val="en-GB"/>
        </w:rPr>
        <w:t>To a third party, as ordered by a competent</w:t>
      </w:r>
      <w:r w:rsidR="00F57100">
        <w:rPr>
          <w:lang w:val="en-GB"/>
        </w:rPr>
        <w:t xml:space="preserve"> court</w:t>
      </w:r>
    </w:p>
    <w:p w14:paraId="68BBAD8C" w14:textId="5BC16AC5" w:rsidR="00A75402" w:rsidRDefault="00A75402" w:rsidP="003F1758">
      <w:pPr>
        <w:pStyle w:val="af2"/>
        <w:spacing w:line="250" w:lineRule="atLeast"/>
        <w:rPr>
          <w:rtl/>
          <w:lang w:val="en-GB"/>
        </w:rPr>
      </w:pPr>
    </w:p>
    <w:p w14:paraId="09C24A47" w14:textId="1B20C556" w:rsidR="003F1758" w:rsidRPr="00A26E4A" w:rsidRDefault="003F1758" w:rsidP="00AF22E2">
      <w:pPr>
        <w:pStyle w:val="af2"/>
        <w:spacing w:line="250" w:lineRule="atLeast"/>
        <w:rPr>
          <w:lang w:val="en-GB"/>
        </w:rPr>
      </w:pPr>
      <w:r>
        <w:rPr>
          <w:lang w:val="en-GB"/>
        </w:rPr>
        <w:t xml:space="preserve">Where possible, </w:t>
      </w:r>
      <w:r w:rsidR="0090715A">
        <w:t xml:space="preserve">the </w:t>
      </w:r>
      <w:r>
        <w:rPr>
          <w:lang w:val="en-GB"/>
        </w:rPr>
        <w:t xml:space="preserve">Market Operator shall give </w:t>
      </w:r>
      <w:r w:rsidR="0090715A">
        <w:rPr>
          <w:lang w:val="en-GB"/>
        </w:rPr>
        <w:t xml:space="preserve">the relevant Member </w:t>
      </w:r>
      <w:r>
        <w:rPr>
          <w:lang w:val="en-GB"/>
        </w:rPr>
        <w:t xml:space="preserve">prior </w:t>
      </w:r>
      <w:r w:rsidR="0090715A">
        <w:rPr>
          <w:lang w:val="en-GB"/>
        </w:rPr>
        <w:t xml:space="preserve">notice </w:t>
      </w:r>
      <w:r>
        <w:rPr>
          <w:lang w:val="en-GB"/>
        </w:rPr>
        <w:t>of such disclos</w:t>
      </w:r>
      <w:r w:rsidR="0090715A">
        <w:rPr>
          <w:lang w:val="en-GB"/>
        </w:rPr>
        <w:t>u</w:t>
      </w:r>
      <w:r>
        <w:rPr>
          <w:lang w:val="en-GB"/>
        </w:rPr>
        <w:t xml:space="preserve">re </w:t>
      </w:r>
      <w:r w:rsidR="0090715A">
        <w:rPr>
          <w:lang w:val="en-GB"/>
        </w:rPr>
        <w:t xml:space="preserve">in order to </w:t>
      </w:r>
      <w:r>
        <w:rPr>
          <w:lang w:val="en-GB"/>
        </w:rPr>
        <w:t xml:space="preserve">allow </w:t>
      </w:r>
      <w:r w:rsidR="0090715A">
        <w:rPr>
          <w:lang w:val="en-GB"/>
        </w:rPr>
        <w:t xml:space="preserve">the Member an </w:t>
      </w:r>
      <w:r>
        <w:rPr>
          <w:lang w:val="en-GB"/>
        </w:rPr>
        <w:t>opportunity to object</w:t>
      </w:r>
      <w:r w:rsidR="0090715A">
        <w:rPr>
          <w:lang w:val="en-GB"/>
        </w:rPr>
        <w:t>.</w:t>
      </w:r>
    </w:p>
    <w:p w14:paraId="41E1E01C" w14:textId="77777777" w:rsidR="00881E26" w:rsidRDefault="00881E26" w:rsidP="00881E26">
      <w:pPr>
        <w:pStyle w:val="1"/>
        <w:spacing w:line="250" w:lineRule="atLeast"/>
        <w:ind w:left="360" w:hanging="360"/>
        <w:jc w:val="both"/>
      </w:pPr>
      <w:bookmarkStart w:id="14" w:name="_Toc43207147"/>
      <w:r>
        <w:lastRenderedPageBreak/>
        <w:t>Trading</w:t>
      </w:r>
      <w:bookmarkEnd w:id="14"/>
    </w:p>
    <w:p w14:paraId="115F6113" w14:textId="77777777" w:rsidR="00881E26" w:rsidRDefault="00881E26" w:rsidP="00881E26">
      <w:pPr>
        <w:pStyle w:val="2"/>
        <w:spacing w:line="250" w:lineRule="atLeast"/>
        <w:jc w:val="both"/>
      </w:pPr>
      <w:bookmarkStart w:id="15" w:name="_Toc43207148"/>
      <w:r>
        <w:t>Tradable Products</w:t>
      </w:r>
      <w:bookmarkEnd w:id="15"/>
    </w:p>
    <w:p w14:paraId="131BD3A5" w14:textId="1ED3BD74" w:rsidR="00881E26" w:rsidRDefault="00881E26" w:rsidP="00881E26">
      <w:pPr>
        <w:jc w:val="both"/>
        <w:rPr>
          <w:lang w:val="en-GB"/>
        </w:rPr>
      </w:pPr>
      <w:r w:rsidRPr="0003772F">
        <w:rPr>
          <w:lang w:val="en-GB"/>
        </w:rPr>
        <w:t xml:space="preserve">The </w:t>
      </w:r>
      <w:r>
        <w:rPr>
          <w:lang w:val="en-GB"/>
        </w:rPr>
        <w:t>Product</w:t>
      </w:r>
      <w:r w:rsidRPr="0003772F">
        <w:rPr>
          <w:lang w:val="en-GB"/>
        </w:rPr>
        <w:t xml:space="preserve">s </w:t>
      </w:r>
      <w:r w:rsidR="00844FBD">
        <w:rPr>
          <w:lang w:val="en-GB"/>
        </w:rPr>
        <w:t>included for</w:t>
      </w:r>
      <w:r w:rsidRPr="0003772F">
        <w:rPr>
          <w:lang w:val="en-GB"/>
        </w:rPr>
        <w:t xml:space="preserve"> trading on </w:t>
      </w:r>
      <w:r>
        <w:rPr>
          <w:lang w:val="en-GB"/>
        </w:rPr>
        <w:t xml:space="preserve">the </w:t>
      </w:r>
      <w:r w:rsidR="00C31B68">
        <w:rPr>
          <w:lang w:val="en-GB"/>
        </w:rPr>
        <w:t xml:space="preserve">Trading Platform </w:t>
      </w:r>
      <w:r w:rsidR="008245A9">
        <w:rPr>
          <w:lang w:val="en-GB"/>
        </w:rPr>
        <w:t xml:space="preserve">shall be as specified in Annex 3.1.  </w:t>
      </w:r>
    </w:p>
    <w:p w14:paraId="2D932E32" w14:textId="77777777" w:rsidR="00881E26" w:rsidRDefault="00881E26" w:rsidP="00881E26">
      <w:pPr>
        <w:jc w:val="both"/>
        <w:rPr>
          <w:lang w:val="en-GB"/>
        </w:rPr>
      </w:pPr>
    </w:p>
    <w:p w14:paraId="68BCFF71" w14:textId="3D35BB2D" w:rsidR="00881E26" w:rsidRPr="0003772F" w:rsidRDefault="00C31B68" w:rsidP="00881E26">
      <w:pPr>
        <w:rPr>
          <w:lang w:val="en-GB"/>
        </w:rPr>
      </w:pPr>
      <w:r>
        <w:rPr>
          <w:lang w:val="en-GB"/>
        </w:rPr>
        <w:t xml:space="preserve">The Market Operator </w:t>
      </w:r>
      <w:r w:rsidR="00881E26" w:rsidRPr="0003772F">
        <w:rPr>
          <w:lang w:val="en-GB"/>
        </w:rPr>
        <w:t xml:space="preserve">shall decide which </w:t>
      </w:r>
      <w:r w:rsidR="00881E26">
        <w:rPr>
          <w:lang w:val="en-GB"/>
        </w:rPr>
        <w:t>Product</w:t>
      </w:r>
      <w:r w:rsidR="00881E26" w:rsidRPr="0003772F">
        <w:rPr>
          <w:lang w:val="en-GB"/>
        </w:rPr>
        <w:t xml:space="preserve">s are eligible for trading on </w:t>
      </w:r>
      <w:r w:rsidR="00881E26">
        <w:rPr>
          <w:lang w:val="en-GB"/>
        </w:rPr>
        <w:t xml:space="preserve">the </w:t>
      </w:r>
      <w:r>
        <w:rPr>
          <w:lang w:val="en-GB"/>
        </w:rPr>
        <w:t xml:space="preserve">Trading Platform </w:t>
      </w:r>
      <w:r w:rsidR="00881E26" w:rsidRPr="0003772F">
        <w:rPr>
          <w:lang w:val="en-GB"/>
        </w:rPr>
        <w:t xml:space="preserve">and specifies the characteristics of </w:t>
      </w:r>
      <w:r w:rsidR="00881E26">
        <w:rPr>
          <w:lang w:val="en-GB"/>
        </w:rPr>
        <w:t>these.</w:t>
      </w:r>
    </w:p>
    <w:p w14:paraId="4D45577B" w14:textId="4F80E7A1" w:rsidR="00A41A3F" w:rsidRDefault="00A41A3F" w:rsidP="007A4466"/>
    <w:p w14:paraId="30D35C55" w14:textId="6A9DC158" w:rsidR="00F57100" w:rsidRDefault="00A41A3F" w:rsidP="00881E26">
      <w:r>
        <w:t>The Market Operator shall be entitled to add other</w:t>
      </w:r>
      <w:r w:rsidR="00F57100">
        <w:t xml:space="preserve"> </w:t>
      </w:r>
      <w:r>
        <w:t>Products</w:t>
      </w:r>
      <w:r w:rsidR="00F57100">
        <w:t xml:space="preserve"> from time to time</w:t>
      </w:r>
      <w:r>
        <w:t xml:space="preserve"> and shall notify Members of such new Products by way of a Market Notice.</w:t>
      </w:r>
    </w:p>
    <w:p w14:paraId="4843C041" w14:textId="7A381FA5" w:rsidR="00F57100" w:rsidRDefault="00F57100" w:rsidP="00881E26"/>
    <w:p w14:paraId="227FEA53" w14:textId="77777777" w:rsidR="00881E26" w:rsidRDefault="00881E26" w:rsidP="00881E26">
      <w:pPr>
        <w:pStyle w:val="2"/>
        <w:spacing w:line="250" w:lineRule="atLeast"/>
        <w:jc w:val="both"/>
      </w:pPr>
      <w:bookmarkStart w:id="16" w:name="_Toc43207149"/>
      <w:r>
        <w:t>Trading Windows</w:t>
      </w:r>
      <w:bookmarkEnd w:id="16"/>
    </w:p>
    <w:p w14:paraId="204D33CB" w14:textId="77777777" w:rsidR="00881E26" w:rsidRDefault="00881E26" w:rsidP="00B22698">
      <w:pPr>
        <w:pStyle w:val="3"/>
        <w:spacing w:line="250" w:lineRule="atLeast"/>
        <w:jc w:val="both"/>
      </w:pPr>
      <w:r>
        <w:t>General principle</w:t>
      </w:r>
    </w:p>
    <w:p w14:paraId="3C1EF611" w14:textId="2588BA90" w:rsidR="00881E26" w:rsidRDefault="00881E26" w:rsidP="00881E26">
      <w:pPr>
        <w:jc w:val="both"/>
      </w:pPr>
      <w:r>
        <w:t xml:space="preserve">Trading on </w:t>
      </w:r>
      <w:r w:rsidR="00CA5014">
        <w:t xml:space="preserve">the </w:t>
      </w:r>
      <w:r w:rsidR="00CA5014">
        <w:rPr>
          <w:lang w:val="en-GB"/>
        </w:rPr>
        <w:t xml:space="preserve">Trading Platform </w:t>
      </w:r>
      <w:r>
        <w:t xml:space="preserve">is only allowed </w:t>
      </w:r>
      <w:r w:rsidR="00874D82">
        <w:t>within</w:t>
      </w:r>
      <w:r>
        <w:t xml:space="preserve"> the Trading Windows opening and closing times as defined in the Product description. Trading Members shall only be able to submit or accept Orders within these periods. Certain Products can only be traded during certain Trading Windows and not during others. </w:t>
      </w:r>
    </w:p>
    <w:p w14:paraId="0AD2CEE2" w14:textId="77777777" w:rsidR="00881E26" w:rsidRDefault="00881E26" w:rsidP="00881E26">
      <w:pPr>
        <w:pStyle w:val="4"/>
        <w:spacing w:line="250" w:lineRule="atLeast"/>
        <w:jc w:val="both"/>
      </w:pPr>
      <w:r>
        <w:t>Trading Windows schedule modification</w:t>
      </w:r>
    </w:p>
    <w:p w14:paraId="54576C5F" w14:textId="77777777" w:rsidR="00881E26" w:rsidRDefault="00881E26" w:rsidP="00881E26">
      <w:pPr>
        <w:jc w:val="both"/>
      </w:pPr>
    </w:p>
    <w:p w14:paraId="38E56229" w14:textId="2B151E20" w:rsidR="00881E26" w:rsidRDefault="00CA5014" w:rsidP="00881E26">
      <w:pPr>
        <w:jc w:val="both"/>
      </w:pPr>
      <w:r>
        <w:t xml:space="preserve">The Market Operator </w:t>
      </w:r>
      <w:r w:rsidR="00881E26">
        <w:t xml:space="preserve">reserves the right to modify temporarily or permanently the Trading Windows schedules. </w:t>
      </w:r>
      <w:r>
        <w:t xml:space="preserve">The Market Operator </w:t>
      </w:r>
      <w:r w:rsidR="00881E26">
        <w:t>shall inform in advance all members of such modifications. In such case</w:t>
      </w:r>
      <w:r w:rsidR="00844FBD">
        <w:t>s</w:t>
      </w:r>
      <w:r w:rsidR="00881E26">
        <w:t xml:space="preserve">, </w:t>
      </w:r>
      <w:r>
        <w:t xml:space="preserve">the Market Operator </w:t>
      </w:r>
      <w:r w:rsidR="00881E26">
        <w:t xml:space="preserve">shall communicate the new schedules to all </w:t>
      </w:r>
      <w:r w:rsidR="00485789">
        <w:t>Members</w:t>
      </w:r>
      <w:r w:rsidR="00636F93">
        <w:t>.</w:t>
      </w:r>
    </w:p>
    <w:p w14:paraId="52F39D14" w14:textId="77777777" w:rsidR="00881E26" w:rsidRDefault="00881E26" w:rsidP="00881E26">
      <w:pPr>
        <w:pStyle w:val="4"/>
        <w:spacing w:line="250" w:lineRule="atLeast"/>
        <w:jc w:val="both"/>
      </w:pPr>
      <w:r>
        <w:t>Exceptional opening, closing and/or prolongation of the Trading Windows</w:t>
      </w:r>
    </w:p>
    <w:p w14:paraId="66DDEE77" w14:textId="77777777" w:rsidR="00881E26" w:rsidRDefault="00881E26" w:rsidP="00881E26">
      <w:pPr>
        <w:jc w:val="both"/>
      </w:pPr>
    </w:p>
    <w:p w14:paraId="6B124224" w14:textId="28EEA3D8" w:rsidR="00881E26" w:rsidRDefault="00881E26" w:rsidP="00881E26">
      <w:pPr>
        <w:jc w:val="both"/>
      </w:pPr>
      <w:r>
        <w:t xml:space="preserve">For market security reasons, technical reasons or force majeure </w:t>
      </w:r>
      <w:r w:rsidR="00CA5014">
        <w:t xml:space="preserve">the Market Operator </w:t>
      </w:r>
      <w:r>
        <w:t xml:space="preserve">reserves the right to exceptionally modify the opening and closing time of a certain Trading Window on a specific day and with short notice. </w:t>
      </w:r>
    </w:p>
    <w:p w14:paraId="36804309" w14:textId="77777777" w:rsidR="00881E26" w:rsidRDefault="00881E26" w:rsidP="00881E26">
      <w:pPr>
        <w:jc w:val="both"/>
      </w:pPr>
    </w:p>
    <w:p w14:paraId="71986FBB" w14:textId="2203EDEF" w:rsidR="00881E26" w:rsidRPr="00AD2069" w:rsidRDefault="00881E26" w:rsidP="00881E26">
      <w:pPr>
        <w:jc w:val="both"/>
      </w:pPr>
      <w:r>
        <w:t xml:space="preserve">In case of exceptional closing </w:t>
      </w:r>
      <w:r w:rsidR="00CA5014">
        <w:t xml:space="preserve">the </w:t>
      </w:r>
      <w:r w:rsidR="007A4466">
        <w:t>Market</w:t>
      </w:r>
      <w:r w:rsidR="00CA5014">
        <w:t xml:space="preserve"> Operator</w:t>
      </w:r>
      <w:r>
        <w:t xml:space="preserve"> shall inform Members by e-mail of the trading session suspension and, eventually, of the time when trading will resume.</w:t>
      </w:r>
    </w:p>
    <w:p w14:paraId="0003535F" w14:textId="77777777" w:rsidR="00881E26" w:rsidRDefault="00881E26" w:rsidP="00881E26">
      <w:pPr>
        <w:pStyle w:val="2"/>
        <w:spacing w:line="250" w:lineRule="atLeast"/>
        <w:jc w:val="both"/>
      </w:pPr>
      <w:bookmarkStart w:id="17" w:name="_Toc43207150"/>
      <w:r>
        <w:t>Orders</w:t>
      </w:r>
      <w:bookmarkEnd w:id="17"/>
    </w:p>
    <w:p w14:paraId="1AA20F7F" w14:textId="1ADF312C" w:rsidR="00881E26" w:rsidRDefault="00874D82" w:rsidP="00F65676">
      <w:pPr>
        <w:pStyle w:val="3"/>
      </w:pPr>
      <w:r>
        <w:t>Characteristics of Orders</w:t>
      </w:r>
    </w:p>
    <w:p w14:paraId="0EF29E65" w14:textId="7CD64C0F" w:rsidR="00881E26" w:rsidRPr="00FD4990" w:rsidRDefault="00881E26" w:rsidP="00881E26">
      <w:pPr>
        <w:jc w:val="both"/>
        <w:rPr>
          <w:lang w:val="en-GB"/>
        </w:rPr>
      </w:pPr>
      <w:r w:rsidRPr="00FD4990">
        <w:rPr>
          <w:lang w:val="en-GB"/>
        </w:rPr>
        <w:t xml:space="preserve">Orders are messages whereby Members submit information necessary to make a </w:t>
      </w:r>
      <w:r w:rsidR="00801099">
        <w:rPr>
          <w:lang w:val="en-GB"/>
        </w:rPr>
        <w:t>Trade</w:t>
      </w:r>
      <w:r w:rsidRPr="00FD4990">
        <w:rPr>
          <w:lang w:val="en-GB"/>
        </w:rPr>
        <w:t xml:space="preserve"> in a </w:t>
      </w:r>
      <w:r>
        <w:rPr>
          <w:lang w:val="en-GB"/>
        </w:rPr>
        <w:t>Product</w:t>
      </w:r>
      <w:r w:rsidRPr="00FD4990">
        <w:rPr>
          <w:lang w:val="en-GB"/>
        </w:rPr>
        <w:t>.</w:t>
      </w:r>
      <w:r w:rsidR="00874D82">
        <w:rPr>
          <w:lang w:val="en-GB"/>
        </w:rPr>
        <w:t xml:space="preserve"> </w:t>
      </w:r>
      <w:r w:rsidRPr="00FD4990">
        <w:rPr>
          <w:lang w:val="en-GB"/>
        </w:rPr>
        <w:t>An Order is an offer to enter into a contract, the terms and validity of which are set forth in</w:t>
      </w:r>
      <w:r w:rsidR="00CA5014">
        <w:rPr>
          <w:lang w:val="en-GB"/>
        </w:rPr>
        <w:t xml:space="preserve"> the said Order</w:t>
      </w:r>
      <w:r w:rsidRPr="00FD4990">
        <w:rPr>
          <w:lang w:val="en-GB"/>
        </w:rPr>
        <w:t>.</w:t>
      </w:r>
    </w:p>
    <w:p w14:paraId="0CB33ECB" w14:textId="77777777" w:rsidR="00881E26" w:rsidRPr="00FD4990" w:rsidRDefault="00881E26" w:rsidP="00881E26">
      <w:pPr>
        <w:jc w:val="both"/>
        <w:rPr>
          <w:lang w:val="en-GB"/>
        </w:rPr>
      </w:pPr>
    </w:p>
    <w:p w14:paraId="537CAAC4" w14:textId="20A9AFF4" w:rsidR="00881E26" w:rsidRPr="00FD4990" w:rsidRDefault="00881E26" w:rsidP="00881E26">
      <w:pPr>
        <w:jc w:val="both"/>
        <w:rPr>
          <w:lang w:val="en-GB"/>
        </w:rPr>
      </w:pPr>
      <w:r w:rsidRPr="00FD4990">
        <w:rPr>
          <w:lang w:val="en-GB"/>
        </w:rPr>
        <w:lastRenderedPageBreak/>
        <w:t xml:space="preserve">Orders transmitted to </w:t>
      </w:r>
      <w:r w:rsidR="00CA5014">
        <w:t xml:space="preserve">the Market Operator </w:t>
      </w:r>
      <w:r w:rsidRPr="00FD4990">
        <w:rPr>
          <w:lang w:val="en-GB"/>
        </w:rPr>
        <w:t>shall include:</w:t>
      </w:r>
    </w:p>
    <w:p w14:paraId="70B003CE" w14:textId="72F07BD7" w:rsidR="00881E26" w:rsidRPr="00A7748C" w:rsidRDefault="00881E26" w:rsidP="00881E26">
      <w:pPr>
        <w:pStyle w:val="af2"/>
        <w:numPr>
          <w:ilvl w:val="0"/>
          <w:numId w:val="24"/>
        </w:numPr>
        <w:spacing w:line="250" w:lineRule="atLeast"/>
        <w:jc w:val="both"/>
        <w:rPr>
          <w:lang w:val="en-GB"/>
        </w:rPr>
      </w:pPr>
      <w:r w:rsidRPr="00A7748C">
        <w:rPr>
          <w:lang w:val="en-GB"/>
        </w:rPr>
        <w:t>the user</w:t>
      </w:r>
      <w:r w:rsidR="00636F93">
        <w:rPr>
          <w:lang w:val="en-GB"/>
        </w:rPr>
        <w:t xml:space="preserve"> </w:t>
      </w:r>
      <w:r w:rsidRPr="00A7748C">
        <w:rPr>
          <w:lang w:val="en-GB"/>
        </w:rPr>
        <w:t>name of the Member originating the Order;</w:t>
      </w:r>
    </w:p>
    <w:p w14:paraId="2B8EF78A" w14:textId="77777777" w:rsidR="00881E26" w:rsidRPr="00A7748C" w:rsidRDefault="00881E26" w:rsidP="00881E26">
      <w:pPr>
        <w:pStyle w:val="af2"/>
        <w:numPr>
          <w:ilvl w:val="0"/>
          <w:numId w:val="24"/>
        </w:numPr>
        <w:spacing w:line="250" w:lineRule="atLeast"/>
        <w:jc w:val="both"/>
        <w:rPr>
          <w:lang w:val="en-GB"/>
        </w:rPr>
      </w:pPr>
      <w:r w:rsidRPr="00A7748C">
        <w:rPr>
          <w:lang w:val="en-GB"/>
        </w:rPr>
        <w:t>the Trading Account in which the Order is recorded;</w:t>
      </w:r>
    </w:p>
    <w:p w14:paraId="26BB2CCC" w14:textId="77777777" w:rsidR="00881E26" w:rsidRPr="00A7748C" w:rsidRDefault="00881E26" w:rsidP="00881E26">
      <w:pPr>
        <w:pStyle w:val="af2"/>
        <w:numPr>
          <w:ilvl w:val="0"/>
          <w:numId w:val="24"/>
        </w:numPr>
        <w:spacing w:line="250" w:lineRule="atLeast"/>
        <w:jc w:val="both"/>
        <w:rPr>
          <w:lang w:val="en-GB"/>
        </w:rPr>
      </w:pPr>
      <w:r w:rsidRPr="00A7748C">
        <w:rPr>
          <w:lang w:val="en-GB"/>
        </w:rPr>
        <w:t xml:space="preserve">the </w:t>
      </w:r>
      <w:r>
        <w:rPr>
          <w:lang w:val="en-GB"/>
        </w:rPr>
        <w:t>Product</w:t>
      </w:r>
      <w:r w:rsidRPr="00A7748C">
        <w:rPr>
          <w:lang w:val="en-GB"/>
        </w:rPr>
        <w:t xml:space="preserve"> the Order refers to;</w:t>
      </w:r>
    </w:p>
    <w:p w14:paraId="75B24268" w14:textId="77777777" w:rsidR="00881E26" w:rsidRPr="00A7748C" w:rsidRDefault="00881E26" w:rsidP="00881E26">
      <w:pPr>
        <w:pStyle w:val="af2"/>
        <w:numPr>
          <w:ilvl w:val="0"/>
          <w:numId w:val="24"/>
        </w:numPr>
        <w:spacing w:line="250" w:lineRule="atLeast"/>
        <w:jc w:val="both"/>
        <w:rPr>
          <w:lang w:val="en-GB"/>
        </w:rPr>
      </w:pPr>
      <w:r w:rsidRPr="00A7748C">
        <w:rPr>
          <w:lang w:val="en-GB"/>
        </w:rPr>
        <w:t>the Quantity;</w:t>
      </w:r>
    </w:p>
    <w:p w14:paraId="52AA87BE" w14:textId="77777777" w:rsidR="00881E26" w:rsidRPr="00A7748C" w:rsidRDefault="00881E26" w:rsidP="00881E26">
      <w:pPr>
        <w:pStyle w:val="af2"/>
        <w:numPr>
          <w:ilvl w:val="0"/>
          <w:numId w:val="24"/>
        </w:numPr>
        <w:spacing w:line="250" w:lineRule="atLeast"/>
        <w:jc w:val="both"/>
        <w:rPr>
          <w:lang w:val="en-GB"/>
        </w:rPr>
      </w:pPr>
      <w:r w:rsidRPr="00A7748C">
        <w:rPr>
          <w:lang w:val="en-GB"/>
        </w:rPr>
        <w:t>the Price;</w:t>
      </w:r>
    </w:p>
    <w:p w14:paraId="73265684" w14:textId="77777777" w:rsidR="00881E26" w:rsidRDefault="00881E26" w:rsidP="00881E26">
      <w:pPr>
        <w:pStyle w:val="af2"/>
        <w:numPr>
          <w:ilvl w:val="0"/>
          <w:numId w:val="24"/>
        </w:numPr>
        <w:spacing w:line="250" w:lineRule="atLeast"/>
        <w:jc w:val="both"/>
        <w:rPr>
          <w:lang w:val="en-GB"/>
        </w:rPr>
      </w:pPr>
      <w:r w:rsidRPr="00A7748C">
        <w:rPr>
          <w:lang w:val="en-GB"/>
        </w:rPr>
        <w:t xml:space="preserve">the side (buy, sell), type, validity and </w:t>
      </w:r>
      <w:r>
        <w:rPr>
          <w:lang w:val="en-GB"/>
        </w:rPr>
        <w:t>terms of execution of the Order;</w:t>
      </w:r>
    </w:p>
    <w:p w14:paraId="20D205A2" w14:textId="28CFE115" w:rsidR="00881E26" w:rsidRDefault="00881E26" w:rsidP="00881E26">
      <w:pPr>
        <w:pStyle w:val="af2"/>
        <w:numPr>
          <w:ilvl w:val="0"/>
          <w:numId w:val="24"/>
        </w:numPr>
        <w:spacing w:line="250" w:lineRule="atLeast"/>
        <w:jc w:val="both"/>
        <w:rPr>
          <w:lang w:val="en-GB"/>
        </w:rPr>
      </w:pPr>
      <w:r>
        <w:rPr>
          <w:lang w:val="en-GB"/>
        </w:rPr>
        <w:t xml:space="preserve">whether it is an indicative or firm </w:t>
      </w:r>
      <w:r w:rsidR="00874D82">
        <w:rPr>
          <w:lang w:val="en-GB"/>
        </w:rPr>
        <w:t>O</w:t>
      </w:r>
      <w:r>
        <w:rPr>
          <w:lang w:val="en-GB"/>
        </w:rPr>
        <w:t>rder;</w:t>
      </w:r>
    </w:p>
    <w:p w14:paraId="342EDF1C" w14:textId="49FABA5F" w:rsidR="00881E26" w:rsidRPr="00A7748C" w:rsidRDefault="00881E26" w:rsidP="00881E26">
      <w:pPr>
        <w:pStyle w:val="af2"/>
        <w:numPr>
          <w:ilvl w:val="0"/>
          <w:numId w:val="24"/>
        </w:numPr>
        <w:spacing w:line="250" w:lineRule="atLeast"/>
        <w:jc w:val="both"/>
        <w:rPr>
          <w:lang w:val="en-GB"/>
        </w:rPr>
      </w:pPr>
      <w:r>
        <w:rPr>
          <w:lang w:val="en-GB"/>
        </w:rPr>
        <w:t xml:space="preserve">whether it is a flexible or an All or none </w:t>
      </w:r>
      <w:r w:rsidR="00874D82">
        <w:rPr>
          <w:lang w:val="en-GB"/>
        </w:rPr>
        <w:t>O</w:t>
      </w:r>
      <w:r>
        <w:rPr>
          <w:lang w:val="en-GB"/>
        </w:rPr>
        <w:t>rder.</w:t>
      </w:r>
    </w:p>
    <w:p w14:paraId="6AF868F6" w14:textId="738216A4" w:rsidR="00881E26" w:rsidRDefault="00881E26" w:rsidP="00881E26">
      <w:pPr>
        <w:jc w:val="both"/>
        <w:rPr>
          <w:lang w:val="en-GB"/>
        </w:rPr>
      </w:pPr>
    </w:p>
    <w:p w14:paraId="60AB857E" w14:textId="1D5E64A6" w:rsidR="00042ACA" w:rsidRPr="00FD4990" w:rsidRDefault="00042ACA" w:rsidP="00881E26">
      <w:pPr>
        <w:jc w:val="both"/>
        <w:rPr>
          <w:lang w:val="en-GB"/>
        </w:rPr>
      </w:pPr>
      <w:r>
        <w:rPr>
          <w:lang w:val="en-GB"/>
        </w:rPr>
        <w:t>B</w:t>
      </w:r>
      <w:r w:rsidR="007A4466">
        <w:rPr>
          <w:lang w:val="en-GB"/>
        </w:rPr>
        <w:t>y</w:t>
      </w:r>
      <w:r>
        <w:rPr>
          <w:lang w:val="en-GB"/>
        </w:rPr>
        <w:t xml:space="preserve"> submission of an Order, a Member declares that the information contained therein is valid. </w:t>
      </w:r>
    </w:p>
    <w:p w14:paraId="56DF89C5" w14:textId="77777777" w:rsidR="00881E26" w:rsidRDefault="00881E26" w:rsidP="00881E26">
      <w:pPr>
        <w:pStyle w:val="3"/>
        <w:spacing w:line="250" w:lineRule="atLeast"/>
      </w:pPr>
      <w:r>
        <w:t>Orders classification</w:t>
      </w:r>
    </w:p>
    <w:p w14:paraId="58B533B1" w14:textId="6EAB8A27" w:rsidR="00881E26" w:rsidRDefault="00881E26" w:rsidP="00881E26">
      <w:pPr>
        <w:pStyle w:val="4"/>
        <w:spacing w:line="250" w:lineRule="atLeast"/>
      </w:pPr>
      <w:r>
        <w:t xml:space="preserve">Simple </w:t>
      </w:r>
      <w:r w:rsidR="00874D82">
        <w:t>O</w:t>
      </w:r>
      <w:r>
        <w:t>rders</w:t>
      </w:r>
    </w:p>
    <w:p w14:paraId="3A8CE112" w14:textId="77777777" w:rsidR="00881E26" w:rsidRDefault="00881E26" w:rsidP="00881E26"/>
    <w:p w14:paraId="49A34C3A" w14:textId="643186F7" w:rsidR="00881E26" w:rsidRDefault="00881E26" w:rsidP="00881E26">
      <w:pPr>
        <w:jc w:val="both"/>
      </w:pPr>
      <w:r>
        <w:t xml:space="preserve">Simple Orders specify a price and a </w:t>
      </w:r>
      <w:r w:rsidR="00590CFB" w:rsidRPr="00A05E61">
        <w:t xml:space="preserve">total contract volume </w:t>
      </w:r>
      <w:r w:rsidRPr="00A05E61">
        <w:t>limit.</w:t>
      </w:r>
      <w:r>
        <w:t xml:space="preserve">  The quantity limit is the maximum quantity that the </w:t>
      </w:r>
      <w:r w:rsidR="00874D82">
        <w:t>O</w:t>
      </w:r>
      <w:r>
        <w:t>rder submitter is willing to trade at the given price. Simple Orders can be traded at a quantity equal or lower than the quantity limit. If traded at a lower quantity, this quantity must respect the minimum lot size and the volume tick of the traded Product</w:t>
      </w:r>
      <w:r w:rsidR="003B4544">
        <w:t xml:space="preserve"> specified in Section 3.1</w:t>
      </w:r>
      <w:r>
        <w:t>.</w:t>
      </w:r>
    </w:p>
    <w:p w14:paraId="18B01B00" w14:textId="77777777" w:rsidR="00881E26" w:rsidRDefault="00881E26" w:rsidP="00881E26">
      <w:pPr>
        <w:jc w:val="both"/>
      </w:pPr>
    </w:p>
    <w:p w14:paraId="37087EE1" w14:textId="77777777" w:rsidR="00881E26" w:rsidRPr="00F5728E" w:rsidRDefault="00881E26" w:rsidP="00881E26">
      <w:pPr>
        <w:jc w:val="both"/>
      </w:pPr>
      <w:r>
        <w:t>When a Simple Order is partially filled, the original Order disappears from the Order Book and it is replaced by a new Simple Order with the same price and a volume equal to the remaining volume of the original Order.</w:t>
      </w:r>
    </w:p>
    <w:p w14:paraId="5BF85A33" w14:textId="77777777" w:rsidR="00881E26" w:rsidRPr="0047503E" w:rsidRDefault="00881E26" w:rsidP="00881E26">
      <w:pPr>
        <w:pStyle w:val="4"/>
        <w:spacing w:line="250" w:lineRule="atLeast"/>
        <w:jc w:val="both"/>
      </w:pPr>
      <w:r>
        <w:t>All or None Orders</w:t>
      </w:r>
    </w:p>
    <w:p w14:paraId="61A935E9" w14:textId="77777777" w:rsidR="00881E26" w:rsidRDefault="00881E26" w:rsidP="00881E26">
      <w:pPr>
        <w:jc w:val="both"/>
      </w:pPr>
    </w:p>
    <w:p w14:paraId="33860E40" w14:textId="5B13ADA9" w:rsidR="00881E26" w:rsidRPr="00EC5037" w:rsidRDefault="00881E26" w:rsidP="00881E26">
      <w:pPr>
        <w:jc w:val="both"/>
      </w:pPr>
      <w:r>
        <w:t xml:space="preserve">All or None Orders specify a price and a </w:t>
      </w:r>
      <w:r w:rsidR="00590CFB">
        <w:t>total contract volume</w:t>
      </w:r>
      <w:r>
        <w:t xml:space="preserve">. All-or-None Orders can only be traded at the specified price and for the full quantity.  </w:t>
      </w:r>
    </w:p>
    <w:p w14:paraId="38DD8897" w14:textId="23453EB8" w:rsidR="00881E26" w:rsidRDefault="00881E26" w:rsidP="00881E26">
      <w:pPr>
        <w:pStyle w:val="4"/>
        <w:spacing w:line="250" w:lineRule="atLeast"/>
        <w:jc w:val="both"/>
      </w:pPr>
      <w:r>
        <w:t xml:space="preserve">Firm or indicative </w:t>
      </w:r>
      <w:r w:rsidR="00874D82">
        <w:t>O</w:t>
      </w:r>
      <w:r>
        <w:t>rders</w:t>
      </w:r>
    </w:p>
    <w:p w14:paraId="25CDCC71" w14:textId="77777777" w:rsidR="00881E26" w:rsidRDefault="00881E26" w:rsidP="00881E26">
      <w:pPr>
        <w:jc w:val="both"/>
      </w:pPr>
    </w:p>
    <w:p w14:paraId="6328DEBE" w14:textId="2744DF9B" w:rsidR="00881E26" w:rsidRPr="005C7BD0" w:rsidRDefault="00881E26" w:rsidP="00881E26">
      <w:pPr>
        <w:jc w:val="both"/>
      </w:pPr>
      <w:r>
        <w:t xml:space="preserve">Trading Members can submit both </w:t>
      </w:r>
      <w:r w:rsidRPr="002F28E7">
        <w:t xml:space="preserve">firm or indicative </w:t>
      </w:r>
      <w:r w:rsidR="00874D82">
        <w:t>O</w:t>
      </w:r>
      <w:r w:rsidRPr="002F28E7">
        <w:t xml:space="preserve">rders on the Trading Screen. </w:t>
      </w:r>
      <w:r>
        <w:t xml:space="preserve">Firm </w:t>
      </w:r>
      <w:r w:rsidR="00874D82">
        <w:t>O</w:t>
      </w:r>
      <w:r>
        <w:t xml:space="preserve">rders can be accepted by other Trading </w:t>
      </w:r>
      <w:r w:rsidR="003B4544">
        <w:t>M</w:t>
      </w:r>
      <w:r>
        <w:t xml:space="preserve">embers, thus leading to a binding trade closing. Indicative </w:t>
      </w:r>
      <w:r w:rsidR="00874D82">
        <w:t>O</w:t>
      </w:r>
      <w:r>
        <w:t xml:space="preserve">rders cannot be accepted by other Trading </w:t>
      </w:r>
      <w:r w:rsidR="003B4544">
        <w:t>M</w:t>
      </w:r>
      <w:r>
        <w:t xml:space="preserve">embers and they only reflect a non-binding proposition done by a Trading </w:t>
      </w:r>
      <w:r w:rsidR="003B4544">
        <w:t>M</w:t>
      </w:r>
      <w:r>
        <w:t>ember.</w:t>
      </w:r>
      <w:r w:rsidR="00A61E49">
        <w:t xml:space="preserve"> </w:t>
      </w:r>
    </w:p>
    <w:p w14:paraId="31F61B1B" w14:textId="77777777" w:rsidR="00881E26" w:rsidRDefault="00881E26" w:rsidP="00881E26">
      <w:pPr>
        <w:pStyle w:val="4"/>
        <w:spacing w:line="250" w:lineRule="atLeast"/>
        <w:jc w:val="both"/>
      </w:pPr>
      <w:r>
        <w:t>Request-for-Quotation</w:t>
      </w:r>
    </w:p>
    <w:p w14:paraId="497AACDB" w14:textId="77777777" w:rsidR="00881E26" w:rsidRDefault="00881E26" w:rsidP="00881E26">
      <w:pPr>
        <w:jc w:val="both"/>
      </w:pPr>
    </w:p>
    <w:p w14:paraId="57C9EC94" w14:textId="60368D37" w:rsidR="00881E26" w:rsidRDefault="00881E26" w:rsidP="00881E26">
      <w:pPr>
        <w:jc w:val="both"/>
      </w:pPr>
      <w:r>
        <w:t xml:space="preserve">Request-for-Quotation Orders are submitted by Trading Members that want to receive an offer, either for buying or for selling, a certain volume of a specific Product. Other Trading Members can submit firm or indicative quotations to answer a Request-for-Quotation. </w:t>
      </w:r>
    </w:p>
    <w:p w14:paraId="7885DDC1" w14:textId="28D0FBB1" w:rsidR="00881E26" w:rsidRDefault="00881E26" w:rsidP="00881E26">
      <w:pPr>
        <w:pStyle w:val="3"/>
        <w:spacing w:line="250" w:lineRule="atLeast"/>
        <w:jc w:val="both"/>
      </w:pPr>
      <w:r>
        <w:lastRenderedPageBreak/>
        <w:t>Orders</w:t>
      </w:r>
      <w:r w:rsidR="000447DF">
        <w:t xml:space="preserve"> origin and effect</w:t>
      </w:r>
    </w:p>
    <w:p w14:paraId="42992CD9" w14:textId="77777777" w:rsidR="00881E26" w:rsidRDefault="00881E26" w:rsidP="00881E26">
      <w:pPr>
        <w:pStyle w:val="4"/>
        <w:spacing w:line="250" w:lineRule="atLeast"/>
        <w:jc w:val="both"/>
      </w:pPr>
      <w:r>
        <w:t>Order origin</w:t>
      </w:r>
    </w:p>
    <w:p w14:paraId="095A64DD" w14:textId="77777777" w:rsidR="00881E26" w:rsidRDefault="00881E26" w:rsidP="00881E26">
      <w:pPr>
        <w:jc w:val="both"/>
      </w:pPr>
    </w:p>
    <w:p w14:paraId="6BDC3891" w14:textId="34041515" w:rsidR="00881E26" w:rsidRDefault="00881E26" w:rsidP="00881E26">
      <w:pPr>
        <w:jc w:val="both"/>
      </w:pPr>
      <w:r w:rsidRPr="007915BD">
        <w:t>An Order is deemed irrefutably to originate from a Member when the Member's technical username is present in the message containing the Order</w:t>
      </w:r>
      <w:r w:rsidR="002B3050">
        <w:t xml:space="preserve"> or when it originates from a Trading Account assigned to such Trading Member</w:t>
      </w:r>
      <w:r w:rsidRPr="007915BD">
        <w:t>.</w:t>
      </w:r>
      <w:r>
        <w:t xml:space="preserve"> This information is only available </w:t>
      </w:r>
      <w:r w:rsidR="002B3050">
        <w:t>to</w:t>
      </w:r>
      <w:r>
        <w:t xml:space="preserve"> the </w:t>
      </w:r>
      <w:r w:rsidR="002B3050">
        <w:t>Market Operator and its subcontractors</w:t>
      </w:r>
      <w:r>
        <w:t>.</w:t>
      </w:r>
      <w:r w:rsidRPr="007915BD">
        <w:t xml:space="preserve"> </w:t>
      </w:r>
      <w:r w:rsidR="007A4466">
        <w:t>A</w:t>
      </w:r>
      <w:r w:rsidR="007A4466" w:rsidRPr="007915BD">
        <w:t>ccept</w:t>
      </w:r>
      <w:r w:rsidR="007A4466">
        <w:t>ed</w:t>
      </w:r>
      <w:r w:rsidR="007A4466" w:rsidRPr="007915BD">
        <w:t xml:space="preserve"> instructions</w:t>
      </w:r>
      <w:r w:rsidRPr="007915BD">
        <w:t xml:space="preserve"> issued by a Member shall </w:t>
      </w:r>
      <w:r w:rsidR="00042ACA">
        <w:t>appear</w:t>
      </w:r>
      <w:r w:rsidRPr="007915BD">
        <w:t xml:space="preserve"> </w:t>
      </w:r>
      <w:r w:rsidR="00042ACA">
        <w:t>o</w:t>
      </w:r>
      <w:r w:rsidRPr="007915BD">
        <w:t xml:space="preserve">n the </w:t>
      </w:r>
      <w:r>
        <w:t>Trading Screen</w:t>
      </w:r>
      <w:r w:rsidR="002B3050">
        <w:t xml:space="preserve"> of that Member</w:t>
      </w:r>
      <w:r w:rsidR="00042ACA">
        <w:t>, while instructions that have not been accepted shall not appear</w:t>
      </w:r>
      <w:r w:rsidRPr="007915BD">
        <w:t xml:space="preserve">. </w:t>
      </w:r>
    </w:p>
    <w:p w14:paraId="7A72FB0C" w14:textId="77777777" w:rsidR="00881E26" w:rsidRDefault="00881E26" w:rsidP="00881E26">
      <w:pPr>
        <w:pStyle w:val="4"/>
        <w:spacing w:line="250" w:lineRule="atLeast"/>
      </w:pPr>
      <w:r>
        <w:t>Effect of Orders</w:t>
      </w:r>
    </w:p>
    <w:p w14:paraId="2815FC9D" w14:textId="77777777" w:rsidR="00881E26" w:rsidRDefault="00881E26" w:rsidP="00881E26"/>
    <w:p w14:paraId="6E88D33F" w14:textId="4385215F" w:rsidR="00881E26" w:rsidRDefault="00881E26" w:rsidP="00881E26">
      <w:pPr>
        <w:jc w:val="both"/>
        <w:rPr>
          <w:lang w:val="en-GB"/>
        </w:rPr>
      </w:pPr>
      <w:r w:rsidRPr="00F54F87">
        <w:rPr>
          <w:lang w:val="en-GB"/>
        </w:rPr>
        <w:t xml:space="preserve">The </w:t>
      </w:r>
      <w:bookmarkStart w:id="18" w:name="_Hlk42598392"/>
      <w:r w:rsidR="00BC1B33">
        <w:rPr>
          <w:lang w:val="en-GB"/>
        </w:rPr>
        <w:t>acceptance</w:t>
      </w:r>
      <w:r w:rsidRPr="00F54F87">
        <w:rPr>
          <w:lang w:val="en-GB"/>
        </w:rPr>
        <w:t xml:space="preserve"> of an Order on</w:t>
      </w:r>
      <w:r w:rsidR="00CA5014" w:rsidRPr="00F54F87">
        <w:t xml:space="preserve"> the Trading Platform </w:t>
      </w:r>
      <w:r w:rsidR="00BC1B33">
        <w:t xml:space="preserve">and </w:t>
      </w:r>
      <w:r w:rsidR="002B3050">
        <w:t>conformity with</w:t>
      </w:r>
      <w:r w:rsidR="00BC1B33">
        <w:t xml:space="preserve"> </w:t>
      </w:r>
      <w:r w:rsidR="002B3050">
        <w:t xml:space="preserve">Bilateral Trade Limits </w:t>
      </w:r>
      <w:r w:rsidRPr="00F54F87">
        <w:rPr>
          <w:lang w:val="en-GB"/>
        </w:rPr>
        <w:t xml:space="preserve">shall result in the conclusion of a contract between the Trading Members involved. </w:t>
      </w:r>
      <w:bookmarkEnd w:id="18"/>
      <w:r w:rsidRPr="00F54F87">
        <w:rPr>
          <w:lang w:val="en-GB"/>
        </w:rPr>
        <w:t xml:space="preserve">The effects of such Contracts shall be specified in the </w:t>
      </w:r>
      <w:r w:rsidRPr="00BC13B0">
        <w:rPr>
          <w:lang w:val="en-GB"/>
        </w:rPr>
        <w:t>Bilateral Agreement</w:t>
      </w:r>
      <w:r w:rsidRPr="00F54F87">
        <w:rPr>
          <w:lang w:val="en-GB"/>
        </w:rPr>
        <w:t xml:space="preserve"> signed between the two Counterparts.</w:t>
      </w:r>
    </w:p>
    <w:p w14:paraId="121D0B48" w14:textId="365EC10B" w:rsidR="00881E26" w:rsidRDefault="006C08E2" w:rsidP="007937F0">
      <w:pPr>
        <w:pStyle w:val="3"/>
        <w:rPr>
          <w:lang w:val="en-GB"/>
        </w:rPr>
      </w:pPr>
      <w:r>
        <w:rPr>
          <w:lang w:val="en-GB"/>
        </w:rPr>
        <w:t xml:space="preserve">Mistyping </w:t>
      </w:r>
      <w:r w:rsidR="00881E26">
        <w:rPr>
          <w:lang w:val="en-GB"/>
        </w:rPr>
        <w:t xml:space="preserve">Trading Limits </w:t>
      </w:r>
    </w:p>
    <w:p w14:paraId="13E8683F" w14:textId="77777777" w:rsidR="00636F93" w:rsidRDefault="00636F93" w:rsidP="00881E26">
      <w:pPr>
        <w:rPr>
          <w:lang w:val="en-GB"/>
        </w:rPr>
      </w:pPr>
    </w:p>
    <w:p w14:paraId="3BEC587C" w14:textId="655E2422" w:rsidR="00881E26" w:rsidRDefault="00881E26" w:rsidP="00881E26">
      <w:pPr>
        <w:jc w:val="both"/>
        <w:rPr>
          <w:lang w:val="en-GB"/>
        </w:rPr>
      </w:pPr>
      <w:r>
        <w:rPr>
          <w:lang w:val="en-GB"/>
        </w:rPr>
        <w:t>Mistyping Trading Limits</w:t>
      </w:r>
      <w:r w:rsidRPr="00804062">
        <w:rPr>
          <w:lang w:val="en-GB"/>
        </w:rPr>
        <w:t xml:space="preserve"> may be implemented </w:t>
      </w:r>
      <w:r>
        <w:rPr>
          <w:lang w:val="en-GB"/>
        </w:rPr>
        <w:t xml:space="preserve">by </w:t>
      </w:r>
      <w:r w:rsidR="00241CFC">
        <w:rPr>
          <w:lang w:val="en-GB"/>
        </w:rPr>
        <w:t xml:space="preserve">the Market Operator </w:t>
      </w:r>
      <w:r w:rsidRPr="00804062">
        <w:rPr>
          <w:lang w:val="en-GB"/>
        </w:rPr>
        <w:t xml:space="preserve">on </w:t>
      </w:r>
      <w:r>
        <w:rPr>
          <w:lang w:val="en-GB"/>
        </w:rPr>
        <w:t xml:space="preserve">certain Products to avoid </w:t>
      </w:r>
      <w:proofErr w:type="spellStart"/>
      <w:r>
        <w:rPr>
          <w:lang w:val="en-GB"/>
        </w:rPr>
        <w:t>mistrades</w:t>
      </w:r>
      <w:proofErr w:type="spellEnd"/>
      <w:r>
        <w:rPr>
          <w:lang w:val="en-GB"/>
        </w:rPr>
        <w:t xml:space="preserve">. These comprise a Volume Trading Limit per Order, which is the maximum volume that can be inserted per Order and a Price Trading Limit per Order, which is the minimum and maximum price at which an Order can be inserted. Values of these Trading Limits are </w:t>
      </w:r>
      <w:r w:rsidR="00874D82">
        <w:rPr>
          <w:lang w:val="en-GB"/>
        </w:rPr>
        <w:t>published</w:t>
      </w:r>
      <w:r>
        <w:rPr>
          <w:lang w:val="en-GB"/>
        </w:rPr>
        <w:t xml:space="preserve">. </w:t>
      </w:r>
      <w:r w:rsidRPr="00804062">
        <w:rPr>
          <w:lang w:val="en-GB"/>
        </w:rPr>
        <w:t xml:space="preserve">If an Order does not comply with a </w:t>
      </w:r>
      <w:r>
        <w:rPr>
          <w:lang w:val="en-GB"/>
        </w:rPr>
        <w:t>Trading Limit</w:t>
      </w:r>
      <w:r w:rsidRPr="00804062">
        <w:rPr>
          <w:lang w:val="en-GB"/>
        </w:rPr>
        <w:t xml:space="preserve">, it </w:t>
      </w:r>
      <w:r>
        <w:rPr>
          <w:lang w:val="en-GB"/>
        </w:rPr>
        <w:t>may be rejected and hence</w:t>
      </w:r>
      <w:r w:rsidRPr="00804062">
        <w:rPr>
          <w:lang w:val="en-GB"/>
        </w:rPr>
        <w:t xml:space="preserve"> not be </w:t>
      </w:r>
      <w:r>
        <w:rPr>
          <w:lang w:val="en-GB"/>
        </w:rPr>
        <w:t>inserted i</w:t>
      </w:r>
      <w:r w:rsidRPr="00804062">
        <w:rPr>
          <w:lang w:val="en-GB"/>
        </w:rPr>
        <w:t>n th</w:t>
      </w:r>
      <w:r>
        <w:rPr>
          <w:lang w:val="en-GB"/>
        </w:rPr>
        <w:t>e Order Book.</w:t>
      </w:r>
      <w:r w:rsidR="006F2316">
        <w:rPr>
          <w:lang w:val="en-GB"/>
        </w:rPr>
        <w:t xml:space="preserve"> </w:t>
      </w:r>
      <w:r w:rsidR="00B658E0">
        <w:rPr>
          <w:lang w:val="en-GB"/>
        </w:rPr>
        <w:t>Neither the Market Operator nor any</w:t>
      </w:r>
      <w:r w:rsidR="006F2316">
        <w:rPr>
          <w:lang w:val="en-GB"/>
        </w:rPr>
        <w:t xml:space="preserve"> third party shall be responsible for the damages directly resulting from the Trading Limits set by the Market Operator.</w:t>
      </w:r>
    </w:p>
    <w:p w14:paraId="750B6D2D" w14:textId="77777777" w:rsidR="00881E26" w:rsidRDefault="00881E26" w:rsidP="00881E26">
      <w:pPr>
        <w:jc w:val="both"/>
        <w:rPr>
          <w:lang w:val="en-GB"/>
        </w:rPr>
      </w:pPr>
    </w:p>
    <w:p w14:paraId="52685946" w14:textId="7B911F71" w:rsidR="00881E26" w:rsidRDefault="00881E26" w:rsidP="00881E26">
      <w:pPr>
        <w:jc w:val="both"/>
        <w:rPr>
          <w:lang w:val="en-GB"/>
        </w:rPr>
      </w:pPr>
      <w:r w:rsidRPr="004B674F">
        <w:rPr>
          <w:lang w:val="en-GB"/>
        </w:rPr>
        <w:t xml:space="preserve">In case a technical problem preventing </w:t>
      </w:r>
      <w:r w:rsidR="00241CFC">
        <w:rPr>
          <w:lang w:val="en-GB"/>
        </w:rPr>
        <w:t xml:space="preserve">the Market Operator </w:t>
      </w:r>
      <w:r w:rsidRPr="004B674F">
        <w:rPr>
          <w:lang w:val="en-GB"/>
        </w:rPr>
        <w:t xml:space="preserve">from checking the compliance of </w:t>
      </w:r>
      <w:r>
        <w:rPr>
          <w:lang w:val="en-GB"/>
        </w:rPr>
        <w:t xml:space="preserve">Orders with the Mistyping Trading Limits occurs: </w:t>
      </w:r>
    </w:p>
    <w:p w14:paraId="0835AB13" w14:textId="09703E9F" w:rsidR="00881E26" w:rsidRDefault="00881E26" w:rsidP="00881E26">
      <w:pPr>
        <w:pStyle w:val="af2"/>
        <w:numPr>
          <w:ilvl w:val="0"/>
          <w:numId w:val="46"/>
        </w:numPr>
        <w:spacing w:line="250" w:lineRule="atLeast"/>
        <w:jc w:val="both"/>
        <w:rPr>
          <w:lang w:val="en-GB"/>
        </w:rPr>
      </w:pPr>
      <w:r w:rsidRPr="004B674F">
        <w:rPr>
          <w:lang w:val="en-GB"/>
        </w:rPr>
        <w:t xml:space="preserve"> </w:t>
      </w:r>
      <w:r w:rsidR="00241CFC">
        <w:rPr>
          <w:lang w:val="en-GB"/>
        </w:rPr>
        <w:t xml:space="preserve">The Market Operator </w:t>
      </w:r>
      <w:r w:rsidRPr="004B674F">
        <w:rPr>
          <w:lang w:val="en-GB"/>
        </w:rPr>
        <w:t>will communicate as soon as possible on such technical problem to the Members;</w:t>
      </w:r>
    </w:p>
    <w:p w14:paraId="0DF0A6D0" w14:textId="794E5210" w:rsidR="00881E26" w:rsidRPr="004B674F" w:rsidRDefault="00881E26" w:rsidP="00881E26">
      <w:pPr>
        <w:pStyle w:val="af2"/>
        <w:numPr>
          <w:ilvl w:val="0"/>
          <w:numId w:val="46"/>
        </w:numPr>
        <w:spacing w:line="250" w:lineRule="atLeast"/>
        <w:jc w:val="both"/>
        <w:rPr>
          <w:lang w:val="en-GB"/>
        </w:rPr>
      </w:pPr>
      <w:r>
        <w:rPr>
          <w:lang w:val="en-GB"/>
        </w:rPr>
        <w:t>The Trading Members</w:t>
      </w:r>
      <w:r w:rsidRPr="004B674F">
        <w:rPr>
          <w:lang w:val="en-GB"/>
        </w:rPr>
        <w:t xml:space="preserve"> will still be required to comply with </w:t>
      </w:r>
      <w:r>
        <w:rPr>
          <w:lang w:val="en-GB"/>
        </w:rPr>
        <w:t>the applicable Mistyping Trading Limits</w:t>
      </w:r>
      <w:r w:rsidR="00874D82">
        <w:rPr>
          <w:lang w:val="en-GB"/>
        </w:rPr>
        <w:t>.</w:t>
      </w:r>
    </w:p>
    <w:p w14:paraId="1875748F" w14:textId="45F1892E" w:rsidR="006C08E2" w:rsidRDefault="0027096F" w:rsidP="00881E26">
      <w:pPr>
        <w:pStyle w:val="3"/>
        <w:spacing w:line="250" w:lineRule="atLeast"/>
        <w:rPr>
          <w:lang w:val="en-GB"/>
        </w:rPr>
      </w:pPr>
      <w:r>
        <w:rPr>
          <w:lang w:val="en-GB"/>
        </w:rPr>
        <w:t xml:space="preserve">Bilateral </w:t>
      </w:r>
      <w:r w:rsidR="001477C0">
        <w:rPr>
          <w:lang w:val="en-GB"/>
        </w:rPr>
        <w:t>Trading Limits</w:t>
      </w:r>
    </w:p>
    <w:p w14:paraId="33E532BD" w14:textId="77777777" w:rsidR="001477C0" w:rsidRPr="001477C0" w:rsidRDefault="001477C0" w:rsidP="001477C0">
      <w:pPr>
        <w:rPr>
          <w:lang w:val="en-GB"/>
        </w:rPr>
      </w:pPr>
      <w:r w:rsidRPr="001477C0">
        <w:rPr>
          <w:lang w:val="en-GB"/>
        </w:rPr>
        <w:t xml:space="preserve">Bilateral Trading Limits shall be implemented at the request of each Trading Member, following the agreements reached by Trading Members in their respective Bilateral Agreements. Bilateral Trading Limits impose a value cap on the total net cumulative value of) that the Trading Member requesting the Limit can trade during a certain period of time with another defined Trading Member.  Trading Limits shall be set by a Trading Member in good faith, taking into account the status and risk tolerance of the relevant Trading Members. </w:t>
      </w:r>
    </w:p>
    <w:p w14:paraId="7AD83C0C" w14:textId="77777777" w:rsidR="001477C0" w:rsidRPr="001477C0" w:rsidRDefault="001477C0" w:rsidP="001477C0">
      <w:pPr>
        <w:rPr>
          <w:lang w:val="en-GB"/>
        </w:rPr>
      </w:pPr>
    </w:p>
    <w:p w14:paraId="54848BD3" w14:textId="77777777" w:rsidR="001477C0" w:rsidRPr="001477C0" w:rsidRDefault="001477C0" w:rsidP="001477C0">
      <w:pPr>
        <w:rPr>
          <w:lang w:val="en-GB"/>
        </w:rPr>
      </w:pPr>
    </w:p>
    <w:p w14:paraId="7BF4F40B" w14:textId="77777777" w:rsidR="001477C0" w:rsidRPr="001477C0" w:rsidRDefault="001477C0" w:rsidP="001477C0">
      <w:pPr>
        <w:rPr>
          <w:lang w:val="en-GB"/>
        </w:rPr>
      </w:pPr>
      <w:r w:rsidRPr="001477C0">
        <w:rPr>
          <w:lang w:val="en-GB"/>
        </w:rPr>
        <w:t xml:space="preserve">Such request shall contain the following information: name of the counterpart who shall be a Trading Member in the Trading Platform, the Product(s) concerned and the maximum total net cumulative </w:t>
      </w:r>
      <w:r w:rsidRPr="001477C0">
        <w:rPr>
          <w:lang w:val="en-GB"/>
        </w:rPr>
        <w:lastRenderedPageBreak/>
        <w:t>value that may be traded. The consent of the relevant Trading Member’s counterparty is not necessary for the establishment of the Bilateral Trading Limit and the Trading Members shall be solely responsible for advising each other of any Bilateral Trading Limits set or amended.</w:t>
      </w:r>
    </w:p>
    <w:p w14:paraId="7F433464" w14:textId="77777777" w:rsidR="001477C0" w:rsidRPr="001477C0" w:rsidRDefault="001477C0" w:rsidP="001477C0">
      <w:pPr>
        <w:rPr>
          <w:lang w:val="en-GB"/>
        </w:rPr>
      </w:pPr>
    </w:p>
    <w:p w14:paraId="503DDDD5" w14:textId="77777777" w:rsidR="001477C0" w:rsidRPr="001477C0" w:rsidRDefault="001477C0" w:rsidP="001477C0">
      <w:pPr>
        <w:rPr>
          <w:lang w:val="en-GB"/>
        </w:rPr>
      </w:pPr>
      <w:r w:rsidRPr="001477C0">
        <w:rPr>
          <w:lang w:val="en-GB"/>
        </w:rPr>
        <w:t>Trading Members shall enter their Bilateral Trading Limits with each of the other Trading Members on the Trading Platform. Until such time as a Bilateral Trading Limit has been entered, the Bilateral Trading Limit with such member shall be zero.</w:t>
      </w:r>
    </w:p>
    <w:p w14:paraId="707417CE" w14:textId="77777777" w:rsidR="001477C0" w:rsidRPr="001477C0" w:rsidRDefault="001477C0" w:rsidP="001477C0">
      <w:pPr>
        <w:rPr>
          <w:lang w:val="en-GB"/>
        </w:rPr>
      </w:pPr>
    </w:p>
    <w:p w14:paraId="30C23B77" w14:textId="6F9C5C68" w:rsidR="001477C0" w:rsidRPr="001477C0" w:rsidRDefault="001477C0" w:rsidP="001477C0">
      <w:pPr>
        <w:rPr>
          <w:lang w:val="en-GB"/>
        </w:rPr>
      </w:pPr>
      <w:r w:rsidRPr="001477C0">
        <w:rPr>
          <w:lang w:val="en-GB"/>
        </w:rPr>
        <w:t>If an Order does not comply with the relevant Bilateral Trading Limit, the Trading Platform will not allow the Trade to be completed. The Trading Platform will notify the relevant of the party/</w:t>
      </w:r>
      <w:proofErr w:type="spellStart"/>
      <w:r w:rsidRPr="001477C0">
        <w:rPr>
          <w:lang w:val="en-GB"/>
        </w:rPr>
        <w:t>ies</w:t>
      </w:r>
      <w:proofErr w:type="spellEnd"/>
      <w:r w:rsidRPr="001477C0">
        <w:rPr>
          <w:lang w:val="en-GB"/>
        </w:rPr>
        <w:t xml:space="preserve"> that the Trade could not be completed due to insufficiency of the Bilateral Trading Limit and the Order will remain in the order book.</w:t>
      </w:r>
    </w:p>
    <w:p w14:paraId="26700100" w14:textId="77777777" w:rsidR="001477C0" w:rsidRPr="001477C0" w:rsidRDefault="001477C0" w:rsidP="001477C0">
      <w:pPr>
        <w:rPr>
          <w:lang w:val="en-GB"/>
        </w:rPr>
      </w:pPr>
    </w:p>
    <w:p w14:paraId="31E31C64" w14:textId="77777777" w:rsidR="001477C0" w:rsidRPr="001477C0" w:rsidRDefault="001477C0" w:rsidP="001477C0">
      <w:pPr>
        <w:rPr>
          <w:lang w:val="en-GB"/>
        </w:rPr>
      </w:pPr>
      <w:r w:rsidRPr="001477C0">
        <w:rPr>
          <w:lang w:val="en-GB"/>
        </w:rPr>
        <w:t>Trading Members are responsible for updating each of their Bilateral Trading Limits from time to time, in their sole discretion, and will receive automatic confirmation of each update. The Trading Member shall contact the Market Operator for assistance in case the update was not confirmed. In any case in which the Bilateral Trading Limit has not been updated, the last confirmed Bilateral Trading Limit shall apply. The Market Operator shall not be liable for the non-compliance of Orders with the Bilateral Trading Limit or in case a Bilateral Trading Limit was inadequately set-up or updated by any Member.</w:t>
      </w:r>
    </w:p>
    <w:p w14:paraId="70C4F56D" w14:textId="77777777" w:rsidR="001477C0" w:rsidRPr="001477C0" w:rsidRDefault="001477C0" w:rsidP="001477C0">
      <w:pPr>
        <w:rPr>
          <w:lang w:val="en-GB"/>
        </w:rPr>
      </w:pPr>
    </w:p>
    <w:p w14:paraId="5E288186" w14:textId="4F085347" w:rsidR="001477C0" w:rsidRPr="001477C0" w:rsidRDefault="001477C0" w:rsidP="001477C0">
      <w:pPr>
        <w:rPr>
          <w:lang w:val="en-GB"/>
        </w:rPr>
      </w:pPr>
      <w:r w:rsidRPr="001477C0">
        <w:rPr>
          <w:lang w:val="en-GB"/>
        </w:rPr>
        <w:t>Trading Members, in their respective Bilateral Agreements, shall be entitled to require security from one another. The Market Operator shall have no liability in respect thereof.</w:t>
      </w:r>
    </w:p>
    <w:p w14:paraId="1E394A30" w14:textId="5D4418BA" w:rsidR="00881E26" w:rsidRPr="00443172" w:rsidRDefault="00881E26" w:rsidP="00881E26">
      <w:pPr>
        <w:pStyle w:val="3"/>
        <w:spacing w:line="250" w:lineRule="atLeast"/>
        <w:rPr>
          <w:lang w:val="en-GB"/>
        </w:rPr>
      </w:pPr>
      <w:r>
        <w:rPr>
          <w:lang w:val="en-GB"/>
        </w:rPr>
        <w:t>Orders routing</w:t>
      </w:r>
    </w:p>
    <w:p w14:paraId="16DFE291" w14:textId="615E1B91" w:rsidR="00881E26" w:rsidRPr="0049321B" w:rsidRDefault="00881E26" w:rsidP="00724F0F">
      <w:pPr>
        <w:jc w:val="both"/>
        <w:rPr>
          <w:lang w:val="en-GB"/>
        </w:rPr>
      </w:pPr>
      <w:r w:rsidRPr="0049321B">
        <w:rPr>
          <w:lang w:val="en-GB"/>
        </w:rPr>
        <w:t xml:space="preserve">Orders shall be sent </w:t>
      </w:r>
      <w:r>
        <w:rPr>
          <w:lang w:val="en-GB"/>
        </w:rPr>
        <w:t xml:space="preserve">via the </w:t>
      </w:r>
      <w:r w:rsidR="00241CFC">
        <w:rPr>
          <w:lang w:val="en-GB"/>
        </w:rPr>
        <w:t xml:space="preserve">Trading Platform </w:t>
      </w:r>
      <w:r>
        <w:rPr>
          <w:lang w:val="en-GB"/>
        </w:rPr>
        <w:t>web-based interface</w:t>
      </w:r>
      <w:r w:rsidRPr="0049321B">
        <w:rPr>
          <w:lang w:val="en-GB"/>
        </w:rPr>
        <w:t xml:space="preserve"> to the Trading System.</w:t>
      </w:r>
    </w:p>
    <w:p w14:paraId="260380F6" w14:textId="77777777" w:rsidR="00881E26" w:rsidRPr="0049321B" w:rsidRDefault="00881E26" w:rsidP="00881E26">
      <w:pPr>
        <w:rPr>
          <w:lang w:val="en-GB"/>
        </w:rPr>
      </w:pPr>
    </w:p>
    <w:p w14:paraId="6F771E41" w14:textId="302B8D5A" w:rsidR="00881E26" w:rsidRDefault="008D4BA2" w:rsidP="00881E26">
      <w:pPr>
        <w:jc w:val="both"/>
        <w:rPr>
          <w:lang w:val="en-GB"/>
        </w:rPr>
      </w:pPr>
      <w:r>
        <w:rPr>
          <w:lang w:val="en-GB"/>
        </w:rPr>
        <w:t>In exceptional cases</w:t>
      </w:r>
      <w:r w:rsidR="00881E26">
        <w:rPr>
          <w:lang w:val="en-GB"/>
        </w:rPr>
        <w:t>, i</w:t>
      </w:r>
      <w:r w:rsidR="00881E26" w:rsidRPr="0049321B">
        <w:rPr>
          <w:lang w:val="en-GB"/>
        </w:rPr>
        <w:t xml:space="preserve">f the Order transmission systems are unavailable, Members shall be permitted to send Orders to </w:t>
      </w:r>
      <w:r w:rsidR="00241CFC">
        <w:rPr>
          <w:lang w:val="en-GB"/>
        </w:rPr>
        <w:t xml:space="preserve">the Market Operator </w:t>
      </w:r>
      <w:r w:rsidR="00881E26" w:rsidRPr="0049321B">
        <w:rPr>
          <w:lang w:val="en-GB"/>
        </w:rPr>
        <w:t>by email or by a recorded telephone line, after authentication.</w:t>
      </w:r>
    </w:p>
    <w:p w14:paraId="47D088FE" w14:textId="77777777" w:rsidR="00881E26" w:rsidRDefault="00881E26" w:rsidP="00881E26">
      <w:pPr>
        <w:pStyle w:val="3"/>
        <w:spacing w:line="250" w:lineRule="atLeast"/>
      </w:pPr>
      <w:r>
        <w:t>Orders cancellation</w:t>
      </w:r>
    </w:p>
    <w:p w14:paraId="262448F9" w14:textId="27D599DD" w:rsidR="00881E26" w:rsidRPr="0007108D" w:rsidRDefault="00881E26" w:rsidP="00881E26">
      <w:r>
        <w:t>Trading</w:t>
      </w:r>
      <w:r w:rsidR="00874D82">
        <w:t xml:space="preserve"> M</w:t>
      </w:r>
      <w:r>
        <w:t xml:space="preserve">embers can at any time cancel the firm or indicative </w:t>
      </w:r>
      <w:r w:rsidR="00874D82">
        <w:t>O</w:t>
      </w:r>
      <w:r>
        <w:t>rders that they have submitted and that have not been accepted yet by another counterparty.</w:t>
      </w:r>
      <w:r w:rsidR="00874D82">
        <w:t xml:space="preserve"> </w:t>
      </w:r>
    </w:p>
    <w:p w14:paraId="600CF7FB" w14:textId="1346F7A0" w:rsidR="00881E26" w:rsidRDefault="00881E26" w:rsidP="002A3020">
      <w:pPr>
        <w:pStyle w:val="3"/>
        <w:spacing w:line="250" w:lineRule="atLeast"/>
        <w:jc w:val="both"/>
      </w:pPr>
      <w:r>
        <w:t xml:space="preserve">Order </w:t>
      </w:r>
      <w:r w:rsidR="002A3020">
        <w:t>display</w:t>
      </w:r>
      <w:r>
        <w:t xml:space="preserve"> </w:t>
      </w:r>
    </w:p>
    <w:p w14:paraId="607C0A34" w14:textId="11DA8C9E" w:rsidR="00881E26" w:rsidRDefault="002A3020" w:rsidP="003B0964">
      <w:pPr>
        <w:jc w:val="both"/>
      </w:pPr>
      <w:r w:rsidRPr="002A3020">
        <w:t xml:space="preserve">Orders </w:t>
      </w:r>
      <w:r>
        <w:t xml:space="preserve">that </w:t>
      </w:r>
      <w:r w:rsidRPr="002A3020">
        <w:t>have been transmitted</w:t>
      </w:r>
      <w:r>
        <w:t xml:space="preserve"> in the Order Book </w:t>
      </w:r>
      <w:r w:rsidRPr="002A3020">
        <w:t xml:space="preserve">are arranged </w:t>
      </w:r>
      <w:r>
        <w:t xml:space="preserve">on the following basis: by side (buy or sell), </w:t>
      </w:r>
      <w:r w:rsidRPr="002A3020">
        <w:t xml:space="preserve">by </w:t>
      </w:r>
      <w:r>
        <w:t>limit price, by time of rece</w:t>
      </w:r>
      <w:r w:rsidR="008D4BA2">
        <w:t>ipt</w:t>
      </w:r>
      <w:r>
        <w:t>. The most competitive Orders are displayed on top of the Order Book.</w:t>
      </w:r>
    </w:p>
    <w:p w14:paraId="65EBD664" w14:textId="2EF312CC" w:rsidR="00AF7452" w:rsidRPr="003B0964" w:rsidRDefault="0085730B" w:rsidP="00AF7452">
      <w:pPr>
        <w:pStyle w:val="3"/>
        <w:spacing w:line="250" w:lineRule="atLeast"/>
      </w:pPr>
      <w:bookmarkStart w:id="19" w:name="_Hlk42617533"/>
      <w:r>
        <w:lastRenderedPageBreak/>
        <w:t>Trade</w:t>
      </w:r>
      <w:r w:rsidR="00881E26" w:rsidRPr="003B0964">
        <w:t xml:space="preserve"> creation</w:t>
      </w:r>
    </w:p>
    <w:p w14:paraId="4238FCCF" w14:textId="5B20F42F" w:rsidR="002A3020" w:rsidRDefault="0085730B" w:rsidP="0085730B">
      <w:pPr>
        <w:jc w:val="both"/>
      </w:pPr>
      <w:r>
        <w:t xml:space="preserve">A Trade shall be deemed to have been entered into </w:t>
      </w:r>
      <w:r w:rsidR="00326B7C">
        <w:t>when an Order entered in the Order Book by a Trading Member is accepted by another Trading Member</w:t>
      </w:r>
      <w:r>
        <w:t xml:space="preserve"> in compliance with the provisions of these Market Rules</w:t>
      </w:r>
      <w:r w:rsidR="00326B7C">
        <w:t>.</w:t>
      </w:r>
    </w:p>
    <w:p w14:paraId="17D812BE" w14:textId="77777777" w:rsidR="002A3020" w:rsidRDefault="002A3020" w:rsidP="00B22698">
      <w:pPr>
        <w:jc w:val="both"/>
        <w:rPr>
          <w:szCs w:val="22"/>
        </w:rPr>
      </w:pPr>
    </w:p>
    <w:p w14:paraId="2E2392BB" w14:textId="0D7A45BA" w:rsidR="00FD78CB" w:rsidRDefault="00AF7452" w:rsidP="00B22698">
      <w:pPr>
        <w:jc w:val="both"/>
      </w:pPr>
      <w:r>
        <w:rPr>
          <w:szCs w:val="22"/>
        </w:rPr>
        <w:t>In the absence of a central counterparty for the settlement of a</w:t>
      </w:r>
      <w:r w:rsidR="00F54F87">
        <w:rPr>
          <w:szCs w:val="22"/>
        </w:rPr>
        <w:t xml:space="preserve"> </w:t>
      </w:r>
      <w:r w:rsidR="006E1F02">
        <w:rPr>
          <w:szCs w:val="22"/>
        </w:rPr>
        <w:t>Trade,</w:t>
      </w:r>
      <w:r w:rsidR="00DE28F6">
        <w:t xml:space="preserve"> the </w:t>
      </w:r>
      <w:r w:rsidR="0085730B">
        <w:t xml:space="preserve">Trading </w:t>
      </w:r>
      <w:r w:rsidR="00DE28F6">
        <w:t xml:space="preserve">Members involved </w:t>
      </w:r>
      <w:r w:rsidR="00F54F87">
        <w:t>(“</w:t>
      </w:r>
      <w:r w:rsidR="00F54F87" w:rsidRPr="00F54F87">
        <w:rPr>
          <w:b/>
        </w:rPr>
        <w:t>Counterparties</w:t>
      </w:r>
      <w:r w:rsidR="00F54F87">
        <w:t xml:space="preserve">”) </w:t>
      </w:r>
      <w:r w:rsidR="00DE28F6">
        <w:t xml:space="preserve">in the Trade shall undertake to proceed to the financial settlement </w:t>
      </w:r>
      <w:r w:rsidR="0003442B">
        <w:t>(“</w:t>
      </w:r>
      <w:r w:rsidR="0003442B" w:rsidRPr="0003442B">
        <w:rPr>
          <w:b/>
        </w:rPr>
        <w:t>Settlement</w:t>
      </w:r>
      <w:r w:rsidR="0003442B">
        <w:t xml:space="preserve">”) </w:t>
      </w:r>
      <w:r w:rsidR="00DE28F6">
        <w:t xml:space="preserve">of the said Trade </w:t>
      </w:r>
      <w:r w:rsidR="002A3020">
        <w:t>and to the physical delivery of the said Trade by</w:t>
      </w:r>
      <w:r w:rsidR="00DE28F6">
        <w:t xml:space="preserve"> means of a bilateral nomination.</w:t>
      </w:r>
      <w:r w:rsidR="00974C45">
        <w:t xml:space="preserve"> The provisions of the Bilateral Agreement between the Counterparties shall apply to the financial settlement and nomination process. </w:t>
      </w:r>
    </w:p>
    <w:p w14:paraId="11A057E4" w14:textId="658BF914" w:rsidR="00881E26" w:rsidRPr="00AF7452" w:rsidRDefault="00881E26" w:rsidP="00B22698">
      <w:pPr>
        <w:jc w:val="both"/>
        <w:rPr>
          <w:highlight w:val="yellow"/>
        </w:rPr>
      </w:pPr>
    </w:p>
    <w:bookmarkEnd w:id="19"/>
    <w:p w14:paraId="4F5887FD" w14:textId="77777777" w:rsidR="00881E26" w:rsidRDefault="00881E26" w:rsidP="00881E26">
      <w:pPr>
        <w:pStyle w:val="3"/>
        <w:spacing w:line="250" w:lineRule="atLeast"/>
        <w:jc w:val="both"/>
      </w:pPr>
      <w:r>
        <w:t>Trade cancellation</w:t>
      </w:r>
    </w:p>
    <w:p w14:paraId="1265DDAA" w14:textId="661A33F4" w:rsidR="00881E26" w:rsidRDefault="00881E26" w:rsidP="00881E26">
      <w:pPr>
        <w:jc w:val="both"/>
        <w:rPr>
          <w:b/>
        </w:rPr>
      </w:pPr>
      <w:r w:rsidRPr="009D680D">
        <w:rPr>
          <w:b/>
        </w:rPr>
        <w:t>1° Cancellation at the request of a Member</w:t>
      </w:r>
    </w:p>
    <w:p w14:paraId="1647F335" w14:textId="77777777" w:rsidR="003B0964" w:rsidRPr="009D680D" w:rsidRDefault="003B0964" w:rsidP="00881E26">
      <w:pPr>
        <w:jc w:val="both"/>
        <w:rPr>
          <w:b/>
        </w:rPr>
      </w:pPr>
    </w:p>
    <w:p w14:paraId="68F573AF" w14:textId="3BF78A9A" w:rsidR="00881E26" w:rsidRDefault="00881E26" w:rsidP="00881E26">
      <w:pPr>
        <w:jc w:val="both"/>
      </w:pPr>
      <w:r>
        <w:t xml:space="preserve">Members can ask </w:t>
      </w:r>
      <w:r w:rsidR="00241CFC">
        <w:t xml:space="preserve">the Market Operator </w:t>
      </w:r>
      <w:r>
        <w:t xml:space="preserve">to cancel a </w:t>
      </w:r>
      <w:r w:rsidR="00F54F87">
        <w:t xml:space="preserve">Trade </w:t>
      </w:r>
      <w:r>
        <w:t xml:space="preserve">in which they are involved. </w:t>
      </w:r>
      <w:r w:rsidR="00241CFC">
        <w:t xml:space="preserve">The Market Operator </w:t>
      </w:r>
      <w:r>
        <w:t xml:space="preserve">reserves the right to request a justification for the cancellation. </w:t>
      </w:r>
    </w:p>
    <w:p w14:paraId="2B63F1DE" w14:textId="77777777" w:rsidR="00881E26" w:rsidRDefault="00881E26" w:rsidP="00881E26">
      <w:pPr>
        <w:jc w:val="both"/>
      </w:pPr>
    </w:p>
    <w:p w14:paraId="34429DB4" w14:textId="7CCE1699" w:rsidR="00881E26" w:rsidRDefault="00881E26" w:rsidP="00881E26">
      <w:pPr>
        <w:jc w:val="both"/>
      </w:pPr>
      <w:r>
        <w:t xml:space="preserve">The cancellation request must be telephoned to </w:t>
      </w:r>
      <w:r w:rsidR="00241CFC">
        <w:t xml:space="preserve">the Market Operator </w:t>
      </w:r>
      <w:r>
        <w:t xml:space="preserve">as soon as the error is detected and no later than </w:t>
      </w:r>
      <w:r w:rsidR="002A3020">
        <w:t xml:space="preserve">ten (10) minutes after the Trade was </w:t>
      </w:r>
      <w:r w:rsidR="00974C45">
        <w:t>concluded</w:t>
      </w:r>
      <w:r w:rsidR="002A3020">
        <w:t xml:space="preserve">. </w:t>
      </w:r>
      <w:r>
        <w:t>The cancellation request must be documented by email</w:t>
      </w:r>
      <w:r w:rsidR="002A3020">
        <w:t>.</w:t>
      </w:r>
    </w:p>
    <w:p w14:paraId="7AA8C3E0" w14:textId="77777777" w:rsidR="00881E26" w:rsidRDefault="00881E26" w:rsidP="00881E26">
      <w:pPr>
        <w:jc w:val="both"/>
      </w:pPr>
    </w:p>
    <w:p w14:paraId="376F5F23" w14:textId="581C4C2A" w:rsidR="00881E26" w:rsidRDefault="00241CFC" w:rsidP="00881E26">
      <w:pPr>
        <w:jc w:val="both"/>
      </w:pPr>
      <w:r>
        <w:t xml:space="preserve">The Market Operator </w:t>
      </w:r>
      <w:r w:rsidR="00881E26">
        <w:t xml:space="preserve">shall have sole discretion to cancel a </w:t>
      </w:r>
      <w:r w:rsidR="00801099">
        <w:t>Trade</w:t>
      </w:r>
      <w:r w:rsidR="000D0D65">
        <w:t>.</w:t>
      </w:r>
      <w:r w:rsidR="00881E26">
        <w:t xml:space="preserve"> </w:t>
      </w:r>
    </w:p>
    <w:p w14:paraId="46A197CF" w14:textId="77777777" w:rsidR="00881E26" w:rsidRDefault="00881E26" w:rsidP="00881E26">
      <w:pPr>
        <w:jc w:val="both"/>
      </w:pPr>
    </w:p>
    <w:p w14:paraId="4049AEB9" w14:textId="6435A267" w:rsidR="00881E26" w:rsidRDefault="00881E26" w:rsidP="00881E26">
      <w:pPr>
        <w:jc w:val="both"/>
      </w:pPr>
      <w:r>
        <w:t xml:space="preserve">In any event, </w:t>
      </w:r>
      <w:r w:rsidR="00241CFC">
        <w:t xml:space="preserve">the Market Operator </w:t>
      </w:r>
      <w:r w:rsidR="00C859FC">
        <w:t xml:space="preserve">shall </w:t>
      </w:r>
      <w:r>
        <w:t xml:space="preserve">cancel a </w:t>
      </w:r>
      <w:r w:rsidR="00801099">
        <w:t>Trade</w:t>
      </w:r>
      <w:r>
        <w:t xml:space="preserve"> </w:t>
      </w:r>
      <w:r w:rsidR="00F54F87">
        <w:t xml:space="preserve"> </w:t>
      </w:r>
      <w:r>
        <w:t xml:space="preserve">if both </w:t>
      </w:r>
      <w:r w:rsidR="00F54F87">
        <w:t xml:space="preserve">Counterparties </w:t>
      </w:r>
      <w:r>
        <w:t>give their assent.</w:t>
      </w:r>
    </w:p>
    <w:p w14:paraId="65C0D6D5" w14:textId="77777777" w:rsidR="00881E26" w:rsidRDefault="00881E26" w:rsidP="00881E26">
      <w:pPr>
        <w:jc w:val="both"/>
      </w:pPr>
    </w:p>
    <w:p w14:paraId="31FE8B3D" w14:textId="5E84F411" w:rsidR="00881E26" w:rsidRPr="00C859FC" w:rsidRDefault="00241CFC" w:rsidP="00881E26">
      <w:pPr>
        <w:jc w:val="both"/>
      </w:pPr>
      <w:r w:rsidRPr="00435169">
        <w:t xml:space="preserve">The Market Operator </w:t>
      </w:r>
      <w:r w:rsidR="00881E26" w:rsidRPr="00435169">
        <w:t xml:space="preserve">shall charge an administrative fee </w:t>
      </w:r>
      <w:r w:rsidR="00BC13B0" w:rsidRPr="00435169">
        <w:t>as specified in Section 6</w:t>
      </w:r>
      <w:r w:rsidR="00974C45" w:rsidRPr="00435169">
        <w:t xml:space="preserve"> </w:t>
      </w:r>
      <w:r w:rsidR="00881E26" w:rsidRPr="00435169">
        <w:t>for a cancellation resulting from a Member’s request.</w:t>
      </w:r>
    </w:p>
    <w:p w14:paraId="0D305F2E" w14:textId="77777777" w:rsidR="00881E26" w:rsidRDefault="00881E26" w:rsidP="00881E26">
      <w:pPr>
        <w:jc w:val="both"/>
      </w:pPr>
    </w:p>
    <w:p w14:paraId="13C02E26" w14:textId="6149EA61" w:rsidR="00881E26" w:rsidRDefault="00881E26" w:rsidP="00881E26">
      <w:pPr>
        <w:jc w:val="both"/>
        <w:rPr>
          <w:b/>
        </w:rPr>
      </w:pPr>
      <w:r w:rsidRPr="009D680D">
        <w:rPr>
          <w:b/>
        </w:rPr>
        <w:t>2° Automatic cancellation</w:t>
      </w:r>
    </w:p>
    <w:p w14:paraId="6BB178EE" w14:textId="77777777" w:rsidR="003B0964" w:rsidRPr="009D680D" w:rsidRDefault="003B0964" w:rsidP="00881E26">
      <w:pPr>
        <w:jc w:val="both"/>
        <w:rPr>
          <w:b/>
        </w:rPr>
      </w:pPr>
    </w:p>
    <w:p w14:paraId="4EB71164" w14:textId="10AE188C" w:rsidR="00881E26" w:rsidRDefault="00241CFC" w:rsidP="00881E26">
      <w:pPr>
        <w:jc w:val="both"/>
      </w:pPr>
      <w:r>
        <w:t xml:space="preserve">The Market Operator </w:t>
      </w:r>
      <w:r w:rsidR="00881E26">
        <w:t xml:space="preserve">may cancel a </w:t>
      </w:r>
      <w:r w:rsidR="00801099">
        <w:t>Trade</w:t>
      </w:r>
      <w:r w:rsidR="00881E26">
        <w:t xml:space="preserve"> automatically if: </w:t>
      </w:r>
    </w:p>
    <w:p w14:paraId="6022FBE6" w14:textId="33F72942" w:rsidR="00881E26" w:rsidRDefault="00881E26" w:rsidP="00881E26">
      <w:pPr>
        <w:pStyle w:val="af2"/>
        <w:numPr>
          <w:ilvl w:val="0"/>
          <w:numId w:val="24"/>
        </w:numPr>
        <w:spacing w:line="250" w:lineRule="atLeast"/>
        <w:jc w:val="both"/>
      </w:pPr>
      <w:r>
        <w:t xml:space="preserve">the </w:t>
      </w:r>
      <w:r w:rsidR="00801099">
        <w:t>Trade</w:t>
      </w:r>
      <w:r w:rsidR="00F54F87">
        <w:t xml:space="preserve"> </w:t>
      </w:r>
      <w:r>
        <w:t>results from a manifest error and neither party can be contacted</w:t>
      </w:r>
      <w:r w:rsidR="008D4BA2">
        <w:t xml:space="preserve"> to correct the error;</w:t>
      </w:r>
    </w:p>
    <w:p w14:paraId="392686D7" w14:textId="2BF6976E" w:rsidR="00881E26" w:rsidRDefault="00881E26" w:rsidP="00881E26">
      <w:pPr>
        <w:pStyle w:val="af2"/>
        <w:numPr>
          <w:ilvl w:val="0"/>
          <w:numId w:val="24"/>
        </w:numPr>
        <w:spacing w:line="250" w:lineRule="atLeast"/>
        <w:jc w:val="both"/>
      </w:pPr>
      <w:r>
        <w:t xml:space="preserve">the </w:t>
      </w:r>
      <w:r w:rsidR="00801099">
        <w:t xml:space="preserve">Trade </w:t>
      </w:r>
      <w:r>
        <w:t>breaches Market Rules</w:t>
      </w:r>
      <w:r w:rsidR="008D4BA2">
        <w:t>;</w:t>
      </w:r>
    </w:p>
    <w:p w14:paraId="160FA93E" w14:textId="0781BB42" w:rsidR="00881E26" w:rsidRDefault="00881E26" w:rsidP="00881E26">
      <w:pPr>
        <w:pStyle w:val="af2"/>
        <w:numPr>
          <w:ilvl w:val="0"/>
          <w:numId w:val="24"/>
        </w:numPr>
        <w:spacing w:line="250" w:lineRule="atLeast"/>
        <w:jc w:val="both"/>
      </w:pPr>
      <w:r>
        <w:t xml:space="preserve">the </w:t>
      </w:r>
      <w:r w:rsidR="00801099">
        <w:t>Trade</w:t>
      </w:r>
      <w:r>
        <w:t xml:space="preserve"> does </w:t>
      </w:r>
      <w:r w:rsidR="00402B01">
        <w:t>not conform</w:t>
      </w:r>
      <w:r w:rsidR="008D4BA2">
        <w:t xml:space="preserve"> with</w:t>
      </w:r>
      <w:r>
        <w:t xml:space="preserve"> the Trading Limit of one or </w:t>
      </w:r>
      <w:r w:rsidR="00974C45">
        <w:t>both of the Counterparties</w:t>
      </w:r>
      <w:r>
        <w:t>;</w:t>
      </w:r>
      <w:r w:rsidR="008D4BA2">
        <w:t xml:space="preserve"> and</w:t>
      </w:r>
    </w:p>
    <w:p w14:paraId="71DC7FC5" w14:textId="77777777" w:rsidR="00881E26" w:rsidRPr="009D680D" w:rsidRDefault="00881E26" w:rsidP="00881E26">
      <w:pPr>
        <w:pStyle w:val="af2"/>
        <w:numPr>
          <w:ilvl w:val="0"/>
          <w:numId w:val="24"/>
        </w:numPr>
        <w:spacing w:line="250" w:lineRule="atLeast"/>
        <w:jc w:val="both"/>
      </w:pPr>
      <w:r>
        <w:t>exceptional circumstances so warrant.</w:t>
      </w:r>
    </w:p>
    <w:p w14:paraId="331E9703" w14:textId="77777777" w:rsidR="00881E26" w:rsidRDefault="00881E26" w:rsidP="00881E26">
      <w:pPr>
        <w:pStyle w:val="1"/>
        <w:spacing w:line="250" w:lineRule="atLeast"/>
        <w:ind w:left="360" w:hanging="360"/>
        <w:jc w:val="both"/>
      </w:pPr>
      <w:bookmarkStart w:id="20" w:name="_Toc43207151"/>
      <w:r>
        <w:lastRenderedPageBreak/>
        <w:t>Post-trade</w:t>
      </w:r>
      <w:bookmarkEnd w:id="20"/>
    </w:p>
    <w:p w14:paraId="37941E0A" w14:textId="77777777" w:rsidR="00881E26" w:rsidRDefault="00881E26" w:rsidP="00881E26">
      <w:pPr>
        <w:pStyle w:val="2"/>
        <w:spacing w:line="250" w:lineRule="atLeast"/>
        <w:jc w:val="both"/>
      </w:pPr>
      <w:bookmarkStart w:id="21" w:name="_Toc43207152"/>
      <w:r>
        <w:t>Post-trade information</w:t>
      </w:r>
      <w:bookmarkEnd w:id="21"/>
    </w:p>
    <w:p w14:paraId="6EE6032C" w14:textId="34C5E780" w:rsidR="00881E26" w:rsidRDefault="00881E26" w:rsidP="003B0964">
      <w:pPr>
        <w:pStyle w:val="3"/>
      </w:pPr>
      <w:r>
        <w:t>Counterparty disclosure</w:t>
      </w:r>
    </w:p>
    <w:p w14:paraId="0914987D" w14:textId="6CCAB932" w:rsidR="00881E26" w:rsidRDefault="00881E26" w:rsidP="00881E26">
      <w:pPr>
        <w:jc w:val="both"/>
      </w:pPr>
      <w:r>
        <w:t xml:space="preserve">Trading on the </w:t>
      </w:r>
      <w:r w:rsidR="00241CFC">
        <w:t xml:space="preserve">Trading Platform’s </w:t>
      </w:r>
      <w:r>
        <w:t>Trading Screen is done in an anonymous manner. However, for nomination</w:t>
      </w:r>
      <w:r w:rsidR="008D4BA2">
        <w:t xml:space="preserve"> and payment</w:t>
      </w:r>
      <w:r>
        <w:t xml:space="preserve"> </w:t>
      </w:r>
      <w:r w:rsidR="00402B01">
        <w:t>purposes,</w:t>
      </w:r>
      <w:r>
        <w:t xml:space="preserve"> the </w:t>
      </w:r>
      <w:r w:rsidR="00F54F87">
        <w:t>Members</w:t>
      </w:r>
      <w:r>
        <w:t xml:space="preserve"> involved in a </w:t>
      </w:r>
      <w:r w:rsidR="00F54F87">
        <w:t xml:space="preserve">Trade </w:t>
      </w:r>
      <w:r>
        <w:t xml:space="preserve">need to know their </w:t>
      </w:r>
      <w:r w:rsidR="00F54F87">
        <w:t xml:space="preserve">Counterparties </w:t>
      </w:r>
      <w:r>
        <w:t xml:space="preserve">after the Trade closing. </w:t>
      </w:r>
    </w:p>
    <w:p w14:paraId="762A9D4B" w14:textId="77777777" w:rsidR="00881E26" w:rsidRDefault="00881E26" w:rsidP="00881E26">
      <w:pPr>
        <w:jc w:val="both"/>
      </w:pPr>
    </w:p>
    <w:p w14:paraId="5BE134B0" w14:textId="3110013F" w:rsidR="00881E26" w:rsidRPr="00491CC4" w:rsidRDefault="00881E26" w:rsidP="00881E26">
      <w:pPr>
        <w:jc w:val="both"/>
      </w:pPr>
      <w:r>
        <w:t xml:space="preserve">The name of the </w:t>
      </w:r>
      <w:r w:rsidR="00F54F87">
        <w:t>Counterparties</w:t>
      </w:r>
      <w:r>
        <w:t xml:space="preserve"> involved in a trade remain hidden for all other Market Members (both Trading Members and Observers) not involved in the </w:t>
      </w:r>
      <w:r w:rsidR="00F54F87">
        <w:t>Trade</w:t>
      </w:r>
      <w:r>
        <w:t>.</w:t>
      </w:r>
    </w:p>
    <w:p w14:paraId="025A7BD3" w14:textId="5192183C" w:rsidR="00881E26" w:rsidRDefault="00881E26" w:rsidP="00881E26">
      <w:pPr>
        <w:pStyle w:val="3"/>
      </w:pPr>
      <w:r>
        <w:t xml:space="preserve">Transmission of </w:t>
      </w:r>
      <w:r w:rsidR="0022204D">
        <w:t>Trade</w:t>
      </w:r>
      <w:r>
        <w:t xml:space="preserve"> confirmations</w:t>
      </w:r>
    </w:p>
    <w:p w14:paraId="644D0792" w14:textId="57AB901D" w:rsidR="00881E26" w:rsidRDefault="00881E26" w:rsidP="00881E26">
      <w:pPr>
        <w:jc w:val="both"/>
      </w:pPr>
      <w:r w:rsidRPr="007C3DDC">
        <w:t xml:space="preserve">Once their Orders have been </w:t>
      </w:r>
      <w:r w:rsidR="00A7132D">
        <w:t>m</w:t>
      </w:r>
      <w:r w:rsidR="00A7132D" w:rsidRPr="007C3DDC">
        <w:t xml:space="preserve">atched </w:t>
      </w:r>
      <w:r w:rsidRPr="007C3DDC">
        <w:t xml:space="preserve">on </w:t>
      </w:r>
      <w:r>
        <w:t xml:space="preserve">the </w:t>
      </w:r>
      <w:r w:rsidR="00241CFC">
        <w:t>Trading Platform</w:t>
      </w:r>
      <w:r w:rsidRPr="007C3DDC">
        <w:t xml:space="preserve">, </w:t>
      </w:r>
      <w:r>
        <w:t xml:space="preserve">both Trading </w:t>
      </w:r>
      <w:r w:rsidRPr="007C3DDC">
        <w:t xml:space="preserve">Members receive </w:t>
      </w:r>
      <w:bookmarkStart w:id="22" w:name="_Hlk48560644"/>
      <w:r w:rsidRPr="007C3DDC">
        <w:t xml:space="preserve">an electronic </w:t>
      </w:r>
      <w:r w:rsidR="0022204D">
        <w:t>Trade</w:t>
      </w:r>
      <w:r w:rsidR="00636F93">
        <w:t xml:space="preserve"> </w:t>
      </w:r>
      <w:r w:rsidRPr="007C3DDC">
        <w:t>confirmation</w:t>
      </w:r>
      <w:r w:rsidR="00A7132D">
        <w:t xml:space="preserve"> on their trading accounts </w:t>
      </w:r>
      <w:bookmarkEnd w:id="22"/>
      <w:r w:rsidR="00A7132D" w:rsidRPr="007C3DDC">
        <w:t>containing</w:t>
      </w:r>
      <w:r w:rsidRPr="007C3DDC">
        <w:t xml:space="preserve"> the </w:t>
      </w:r>
      <w:r>
        <w:t>relevant information about the</w:t>
      </w:r>
      <w:r w:rsidR="0022204D" w:rsidRPr="0022204D">
        <w:t xml:space="preserve"> </w:t>
      </w:r>
      <w:r w:rsidR="0022204D">
        <w:t>Trade</w:t>
      </w:r>
      <w:r>
        <w:t>. It shall include the following fields:</w:t>
      </w:r>
    </w:p>
    <w:p w14:paraId="7A28558A" w14:textId="77777777" w:rsidR="00881E26" w:rsidRDefault="00881E26" w:rsidP="00881E26">
      <w:pPr>
        <w:jc w:val="both"/>
      </w:pPr>
    </w:p>
    <w:p w14:paraId="78667662" w14:textId="77777777" w:rsidR="00881E26" w:rsidRDefault="00881E26" w:rsidP="00881E26">
      <w:pPr>
        <w:pStyle w:val="af2"/>
        <w:numPr>
          <w:ilvl w:val="0"/>
          <w:numId w:val="25"/>
        </w:numPr>
        <w:spacing w:line="250" w:lineRule="atLeast"/>
        <w:jc w:val="both"/>
      </w:pPr>
      <w:r>
        <w:t>Trade details:</w:t>
      </w:r>
    </w:p>
    <w:p w14:paraId="0DD87322" w14:textId="6975A72D" w:rsidR="00881E26" w:rsidRDefault="00881E26" w:rsidP="00881E26">
      <w:pPr>
        <w:pStyle w:val="af2"/>
        <w:numPr>
          <w:ilvl w:val="1"/>
          <w:numId w:val="25"/>
        </w:numPr>
        <w:spacing w:line="250" w:lineRule="atLeast"/>
        <w:jc w:val="both"/>
      </w:pPr>
      <w:r>
        <w:t xml:space="preserve">Trade </w:t>
      </w:r>
      <w:r w:rsidR="00241CFC">
        <w:t xml:space="preserve">Platform </w:t>
      </w:r>
      <w:r>
        <w:t>I</w:t>
      </w:r>
      <w:r w:rsidR="008D4BA2">
        <w:t>D</w:t>
      </w:r>
    </w:p>
    <w:p w14:paraId="43C5979F" w14:textId="77777777" w:rsidR="00881E26" w:rsidRDefault="00881E26" w:rsidP="00881E26">
      <w:pPr>
        <w:pStyle w:val="af2"/>
        <w:numPr>
          <w:ilvl w:val="1"/>
          <w:numId w:val="25"/>
        </w:numPr>
        <w:spacing w:line="250" w:lineRule="atLeast"/>
        <w:jc w:val="both"/>
      </w:pPr>
      <w:r>
        <w:t>Trade Date</w:t>
      </w:r>
    </w:p>
    <w:p w14:paraId="0E56986A" w14:textId="4548FB85" w:rsidR="00881E26" w:rsidRDefault="00881E26" w:rsidP="00881E26">
      <w:pPr>
        <w:pStyle w:val="af2"/>
        <w:numPr>
          <w:ilvl w:val="1"/>
          <w:numId w:val="25"/>
        </w:numPr>
        <w:spacing w:line="250" w:lineRule="atLeast"/>
        <w:jc w:val="both"/>
      </w:pPr>
      <w:r>
        <w:t>Type</w:t>
      </w:r>
    </w:p>
    <w:p w14:paraId="2B21D255" w14:textId="77777777" w:rsidR="00881E26" w:rsidRDefault="00881E26" w:rsidP="00881E26">
      <w:pPr>
        <w:pStyle w:val="af2"/>
        <w:numPr>
          <w:ilvl w:val="1"/>
          <w:numId w:val="25"/>
        </w:numPr>
        <w:spacing w:line="250" w:lineRule="atLeast"/>
        <w:jc w:val="both"/>
      </w:pPr>
      <w:r>
        <w:t>Source</w:t>
      </w:r>
    </w:p>
    <w:p w14:paraId="4B8EC6B8" w14:textId="77777777" w:rsidR="00881E26" w:rsidRDefault="00881E26" w:rsidP="00881E26">
      <w:pPr>
        <w:pStyle w:val="af2"/>
        <w:numPr>
          <w:ilvl w:val="0"/>
          <w:numId w:val="25"/>
        </w:numPr>
        <w:spacing w:line="250" w:lineRule="atLeast"/>
        <w:jc w:val="both"/>
      </w:pPr>
      <w:r>
        <w:t>Trade status</w:t>
      </w:r>
    </w:p>
    <w:p w14:paraId="3F6A5164" w14:textId="77777777" w:rsidR="00881E26" w:rsidRDefault="00881E26" w:rsidP="00881E26">
      <w:pPr>
        <w:pStyle w:val="af2"/>
        <w:numPr>
          <w:ilvl w:val="1"/>
          <w:numId w:val="25"/>
        </w:numPr>
        <w:spacing w:line="250" w:lineRule="atLeast"/>
        <w:jc w:val="both"/>
      </w:pPr>
      <w:r>
        <w:t>Added date</w:t>
      </w:r>
    </w:p>
    <w:p w14:paraId="6CC14D48" w14:textId="77777777" w:rsidR="00881E26" w:rsidRDefault="00881E26" w:rsidP="00881E26">
      <w:pPr>
        <w:pStyle w:val="af2"/>
        <w:numPr>
          <w:ilvl w:val="1"/>
          <w:numId w:val="25"/>
        </w:numPr>
        <w:spacing w:line="250" w:lineRule="atLeast"/>
        <w:jc w:val="both"/>
      </w:pPr>
      <w:r>
        <w:t>Status</w:t>
      </w:r>
    </w:p>
    <w:p w14:paraId="4EBEA8D5" w14:textId="77777777" w:rsidR="00881E26" w:rsidRDefault="00881E26" w:rsidP="00881E26">
      <w:pPr>
        <w:pStyle w:val="af2"/>
        <w:numPr>
          <w:ilvl w:val="0"/>
          <w:numId w:val="25"/>
        </w:numPr>
        <w:spacing w:line="250" w:lineRule="atLeast"/>
        <w:jc w:val="both"/>
      </w:pPr>
      <w:r>
        <w:t>Contract</w:t>
      </w:r>
    </w:p>
    <w:p w14:paraId="035FDFF4" w14:textId="77777777" w:rsidR="00881E26" w:rsidRDefault="00881E26" w:rsidP="00881E26">
      <w:pPr>
        <w:pStyle w:val="af2"/>
        <w:numPr>
          <w:ilvl w:val="1"/>
          <w:numId w:val="25"/>
        </w:numPr>
        <w:spacing w:line="250" w:lineRule="atLeast"/>
        <w:jc w:val="both"/>
      </w:pPr>
      <w:r>
        <w:t>Product code</w:t>
      </w:r>
    </w:p>
    <w:p w14:paraId="101F4EB0" w14:textId="77777777" w:rsidR="00881E26" w:rsidRDefault="00881E26" w:rsidP="00881E26">
      <w:pPr>
        <w:pStyle w:val="af2"/>
        <w:numPr>
          <w:ilvl w:val="1"/>
          <w:numId w:val="25"/>
        </w:numPr>
        <w:spacing w:line="250" w:lineRule="atLeast"/>
        <w:jc w:val="both"/>
      </w:pPr>
      <w:r>
        <w:t>Product name</w:t>
      </w:r>
    </w:p>
    <w:p w14:paraId="1C1A6E83" w14:textId="77777777" w:rsidR="00881E26" w:rsidRDefault="00881E26" w:rsidP="00881E26">
      <w:pPr>
        <w:pStyle w:val="af2"/>
        <w:numPr>
          <w:ilvl w:val="1"/>
          <w:numId w:val="25"/>
        </w:numPr>
        <w:spacing w:line="250" w:lineRule="atLeast"/>
        <w:jc w:val="both"/>
      </w:pPr>
      <w:r>
        <w:t>Period</w:t>
      </w:r>
    </w:p>
    <w:p w14:paraId="3D0E5063" w14:textId="77777777" w:rsidR="00881E26" w:rsidRDefault="00881E26" w:rsidP="00881E26">
      <w:pPr>
        <w:pStyle w:val="af2"/>
        <w:numPr>
          <w:ilvl w:val="1"/>
          <w:numId w:val="25"/>
        </w:numPr>
        <w:spacing w:line="250" w:lineRule="atLeast"/>
        <w:jc w:val="both"/>
      </w:pPr>
      <w:r>
        <w:t>Quantity</w:t>
      </w:r>
    </w:p>
    <w:p w14:paraId="692EB3AA" w14:textId="77777777" w:rsidR="00881E26" w:rsidRDefault="00881E26" w:rsidP="00881E26">
      <w:pPr>
        <w:pStyle w:val="af2"/>
        <w:numPr>
          <w:ilvl w:val="1"/>
          <w:numId w:val="25"/>
        </w:numPr>
        <w:spacing w:line="250" w:lineRule="atLeast"/>
        <w:jc w:val="both"/>
      </w:pPr>
      <w:r>
        <w:t>Price</w:t>
      </w:r>
    </w:p>
    <w:p w14:paraId="3FAF6875" w14:textId="77777777" w:rsidR="00881E26" w:rsidRDefault="00881E26" w:rsidP="00881E26">
      <w:pPr>
        <w:pStyle w:val="af2"/>
        <w:numPr>
          <w:ilvl w:val="0"/>
          <w:numId w:val="25"/>
        </w:numPr>
        <w:spacing w:line="250" w:lineRule="atLeast"/>
        <w:jc w:val="both"/>
      </w:pPr>
      <w:r>
        <w:t>Counterparties</w:t>
      </w:r>
    </w:p>
    <w:p w14:paraId="47473954" w14:textId="77777777" w:rsidR="00881E26" w:rsidRDefault="00881E26" w:rsidP="00881E26">
      <w:pPr>
        <w:pStyle w:val="af2"/>
        <w:numPr>
          <w:ilvl w:val="1"/>
          <w:numId w:val="25"/>
        </w:numPr>
        <w:spacing w:line="250" w:lineRule="atLeast"/>
        <w:jc w:val="both"/>
      </w:pPr>
      <w:r>
        <w:t>Buyer</w:t>
      </w:r>
    </w:p>
    <w:p w14:paraId="126F29C7" w14:textId="77777777" w:rsidR="00881E26" w:rsidRDefault="00881E26" w:rsidP="00881E26">
      <w:pPr>
        <w:pStyle w:val="af2"/>
        <w:numPr>
          <w:ilvl w:val="1"/>
          <w:numId w:val="25"/>
        </w:numPr>
        <w:spacing w:line="250" w:lineRule="atLeast"/>
        <w:jc w:val="both"/>
      </w:pPr>
      <w:r>
        <w:t>Seller</w:t>
      </w:r>
    </w:p>
    <w:p w14:paraId="4DA27E1A" w14:textId="63BC5583" w:rsidR="00881E26" w:rsidRDefault="00881E26" w:rsidP="00B22698">
      <w:pPr>
        <w:pStyle w:val="3"/>
      </w:pPr>
      <w:r>
        <w:t xml:space="preserve">Trade information available for all </w:t>
      </w:r>
      <w:r w:rsidR="0022204D">
        <w:t>Members</w:t>
      </w:r>
    </w:p>
    <w:p w14:paraId="581F8A57" w14:textId="77AB2CBE" w:rsidR="00881E26" w:rsidRDefault="00881E26" w:rsidP="00881E26">
      <w:r>
        <w:t xml:space="preserve">When a trade occurs on the </w:t>
      </w:r>
      <w:r w:rsidR="00241CFC">
        <w:t>Trading Platform</w:t>
      </w:r>
      <w:r w:rsidR="008D4BA2">
        <w:t>,</w:t>
      </w:r>
      <w:r w:rsidR="00241CFC">
        <w:t xml:space="preserve"> </w:t>
      </w:r>
      <w:r>
        <w:t xml:space="preserve">all </w:t>
      </w:r>
      <w:r w:rsidR="00EE03F8">
        <w:t xml:space="preserve">the terms of the Trade will be available to </w:t>
      </w:r>
      <w:r w:rsidR="000620D2">
        <w:t>Members other the identity of the parties of the transaction.</w:t>
      </w:r>
      <w:r>
        <w:t xml:space="preserve"> The information released to all </w:t>
      </w:r>
      <w:r w:rsidR="0022204D">
        <w:t xml:space="preserve">Market Members </w:t>
      </w:r>
      <w:r>
        <w:t>include</w:t>
      </w:r>
      <w:r w:rsidR="008D4BA2">
        <w:t>s</w:t>
      </w:r>
      <w:r>
        <w:t>:</w:t>
      </w:r>
    </w:p>
    <w:p w14:paraId="4D0B0DD6" w14:textId="77777777" w:rsidR="00881E26" w:rsidRPr="00A41472" w:rsidRDefault="00881E26" w:rsidP="00881E26"/>
    <w:p w14:paraId="3C1EA99A" w14:textId="77777777" w:rsidR="00881E26" w:rsidRDefault="00881E26" w:rsidP="00881E26">
      <w:pPr>
        <w:pStyle w:val="af2"/>
        <w:numPr>
          <w:ilvl w:val="0"/>
          <w:numId w:val="26"/>
        </w:numPr>
        <w:spacing w:line="250" w:lineRule="atLeast"/>
      </w:pPr>
      <w:r>
        <w:t>Trade details:</w:t>
      </w:r>
    </w:p>
    <w:p w14:paraId="7F5D5122" w14:textId="5EB7EE5A" w:rsidR="00881E26" w:rsidRDefault="00881E26" w:rsidP="00881E26">
      <w:pPr>
        <w:pStyle w:val="af2"/>
        <w:numPr>
          <w:ilvl w:val="1"/>
          <w:numId w:val="26"/>
        </w:numPr>
        <w:spacing w:line="250" w:lineRule="atLeast"/>
      </w:pPr>
      <w:r>
        <w:t>Trade</w:t>
      </w:r>
      <w:r w:rsidR="00241CFC">
        <w:t xml:space="preserve"> Platform</w:t>
      </w:r>
      <w:r>
        <w:t xml:space="preserve"> I</w:t>
      </w:r>
      <w:r w:rsidR="008D4BA2">
        <w:t>D</w:t>
      </w:r>
    </w:p>
    <w:p w14:paraId="39FE7D8A" w14:textId="77777777" w:rsidR="00881E26" w:rsidRDefault="00881E26" w:rsidP="00881E26">
      <w:pPr>
        <w:pStyle w:val="af2"/>
        <w:numPr>
          <w:ilvl w:val="1"/>
          <w:numId w:val="26"/>
        </w:numPr>
        <w:spacing w:line="250" w:lineRule="atLeast"/>
      </w:pPr>
      <w:r>
        <w:t>Trade Date</w:t>
      </w:r>
    </w:p>
    <w:p w14:paraId="7322D818" w14:textId="77777777" w:rsidR="00881E26" w:rsidRDefault="00881E26" w:rsidP="00881E26">
      <w:pPr>
        <w:pStyle w:val="af2"/>
        <w:numPr>
          <w:ilvl w:val="1"/>
          <w:numId w:val="26"/>
        </w:numPr>
        <w:spacing w:line="250" w:lineRule="atLeast"/>
      </w:pPr>
      <w:r>
        <w:t>Type</w:t>
      </w:r>
    </w:p>
    <w:p w14:paraId="1AC8FD11" w14:textId="77777777" w:rsidR="00881E26" w:rsidRDefault="00881E26" w:rsidP="00881E26">
      <w:pPr>
        <w:pStyle w:val="af2"/>
        <w:numPr>
          <w:ilvl w:val="1"/>
          <w:numId w:val="26"/>
        </w:numPr>
        <w:spacing w:line="250" w:lineRule="atLeast"/>
      </w:pPr>
      <w:r>
        <w:lastRenderedPageBreak/>
        <w:t>Source</w:t>
      </w:r>
    </w:p>
    <w:p w14:paraId="2BA141D4" w14:textId="77777777" w:rsidR="00881E26" w:rsidRDefault="00881E26" w:rsidP="00881E26">
      <w:pPr>
        <w:pStyle w:val="af2"/>
        <w:numPr>
          <w:ilvl w:val="0"/>
          <w:numId w:val="26"/>
        </w:numPr>
        <w:spacing w:line="250" w:lineRule="atLeast"/>
      </w:pPr>
      <w:r>
        <w:t>Trade status</w:t>
      </w:r>
    </w:p>
    <w:p w14:paraId="646734E2" w14:textId="77777777" w:rsidR="00881E26" w:rsidRDefault="00881E26" w:rsidP="00881E26">
      <w:pPr>
        <w:pStyle w:val="af2"/>
        <w:numPr>
          <w:ilvl w:val="1"/>
          <w:numId w:val="26"/>
        </w:numPr>
        <w:spacing w:line="250" w:lineRule="atLeast"/>
      </w:pPr>
      <w:r>
        <w:t>Added date</w:t>
      </w:r>
    </w:p>
    <w:p w14:paraId="6664BE41" w14:textId="77777777" w:rsidR="00881E26" w:rsidRDefault="00881E26" w:rsidP="00881E26">
      <w:pPr>
        <w:pStyle w:val="af2"/>
        <w:numPr>
          <w:ilvl w:val="1"/>
          <w:numId w:val="26"/>
        </w:numPr>
        <w:spacing w:line="250" w:lineRule="atLeast"/>
      </w:pPr>
      <w:r>
        <w:t>Status</w:t>
      </w:r>
    </w:p>
    <w:p w14:paraId="41E3C2FE" w14:textId="77777777" w:rsidR="00881E26" w:rsidRDefault="00881E26" w:rsidP="00881E26">
      <w:pPr>
        <w:pStyle w:val="af2"/>
        <w:numPr>
          <w:ilvl w:val="0"/>
          <w:numId w:val="26"/>
        </w:numPr>
        <w:spacing w:line="250" w:lineRule="atLeast"/>
      </w:pPr>
      <w:r>
        <w:t>Contract</w:t>
      </w:r>
    </w:p>
    <w:p w14:paraId="59BC5C05" w14:textId="77777777" w:rsidR="00881E26" w:rsidRDefault="00881E26" w:rsidP="00881E26">
      <w:pPr>
        <w:pStyle w:val="af2"/>
        <w:numPr>
          <w:ilvl w:val="1"/>
          <w:numId w:val="26"/>
        </w:numPr>
        <w:spacing w:line="250" w:lineRule="atLeast"/>
      </w:pPr>
      <w:r>
        <w:t>Product code</w:t>
      </w:r>
    </w:p>
    <w:p w14:paraId="2A230C2D" w14:textId="77777777" w:rsidR="00881E26" w:rsidRDefault="00881E26" w:rsidP="00881E26">
      <w:pPr>
        <w:pStyle w:val="af2"/>
        <w:numPr>
          <w:ilvl w:val="1"/>
          <w:numId w:val="26"/>
        </w:numPr>
        <w:spacing w:line="250" w:lineRule="atLeast"/>
      </w:pPr>
      <w:r>
        <w:t>Product name</w:t>
      </w:r>
    </w:p>
    <w:p w14:paraId="1D96E474" w14:textId="77777777" w:rsidR="00881E26" w:rsidRDefault="00881E26" w:rsidP="00881E26">
      <w:pPr>
        <w:pStyle w:val="af2"/>
        <w:numPr>
          <w:ilvl w:val="1"/>
          <w:numId w:val="26"/>
        </w:numPr>
        <w:spacing w:line="250" w:lineRule="atLeast"/>
      </w:pPr>
      <w:r>
        <w:t>Period</w:t>
      </w:r>
    </w:p>
    <w:p w14:paraId="40C70245" w14:textId="77777777" w:rsidR="00881E26" w:rsidRDefault="00881E26" w:rsidP="00881E26">
      <w:pPr>
        <w:pStyle w:val="af2"/>
        <w:numPr>
          <w:ilvl w:val="1"/>
          <w:numId w:val="26"/>
        </w:numPr>
        <w:spacing w:line="250" w:lineRule="atLeast"/>
      </w:pPr>
      <w:r>
        <w:t>Quantity</w:t>
      </w:r>
    </w:p>
    <w:p w14:paraId="2DAED986" w14:textId="77777777" w:rsidR="00881E26" w:rsidRDefault="00881E26" w:rsidP="00881E26">
      <w:pPr>
        <w:pStyle w:val="af2"/>
        <w:numPr>
          <w:ilvl w:val="1"/>
          <w:numId w:val="26"/>
        </w:numPr>
        <w:spacing w:line="250" w:lineRule="atLeast"/>
      </w:pPr>
      <w:r>
        <w:t>Price</w:t>
      </w:r>
    </w:p>
    <w:p w14:paraId="27DBB5F5" w14:textId="77777777" w:rsidR="00881E26" w:rsidRPr="00356001" w:rsidRDefault="00881E26" w:rsidP="00881E26"/>
    <w:p w14:paraId="32E04E66" w14:textId="77777777" w:rsidR="00881E26" w:rsidRDefault="00881E26" w:rsidP="00881E26">
      <w:pPr>
        <w:pStyle w:val="2"/>
        <w:spacing w:line="250" w:lineRule="atLeast"/>
        <w:jc w:val="both"/>
      </w:pPr>
      <w:bookmarkStart w:id="23" w:name="_Toc43207153"/>
      <w:r>
        <w:t>Nomination</w:t>
      </w:r>
      <w:bookmarkEnd w:id="23"/>
    </w:p>
    <w:p w14:paraId="622C6316" w14:textId="513FECD4" w:rsidR="00881E26" w:rsidRDefault="00881E26" w:rsidP="00B22698">
      <w:pPr>
        <w:pStyle w:val="3"/>
      </w:pPr>
      <w:r>
        <w:t>Trade</w:t>
      </w:r>
      <w:r w:rsidR="00123D32" w:rsidRPr="00123D32">
        <w:t xml:space="preserve"> </w:t>
      </w:r>
      <w:r w:rsidR="00123D32">
        <w:t>responsibility</w:t>
      </w:r>
    </w:p>
    <w:p w14:paraId="7E60B48F" w14:textId="714EACAE" w:rsidR="00CC62B6" w:rsidRDefault="004E25A5" w:rsidP="00CC62B6">
      <w:r>
        <w:t xml:space="preserve">Following conclusion of a Trade, the responsibility of each Counterparty in execution of the Trade shall be as set forth in the Bilateral Agreement between the Counterparties.  </w:t>
      </w:r>
    </w:p>
    <w:p w14:paraId="7CC87EC6" w14:textId="77777777" w:rsidR="00CC62B6" w:rsidRPr="00CC62B6" w:rsidRDefault="00CC62B6" w:rsidP="002B3050"/>
    <w:p w14:paraId="5BE2407F" w14:textId="25CD4A10" w:rsidR="00881E26" w:rsidRDefault="00881E26" w:rsidP="00B22698">
      <w:pPr>
        <w:pStyle w:val="3"/>
      </w:pPr>
      <w:r>
        <w:t>Nomination responsibility</w:t>
      </w:r>
    </w:p>
    <w:p w14:paraId="6631CFBA" w14:textId="3B16A2E3" w:rsidR="00CC62B6" w:rsidRDefault="009A42AC" w:rsidP="00590CFB">
      <w:r>
        <w:t>The Counterparties are responsible for making the nomination of the traded Products and for ensuring that they each have the necessary transmission capacity with INGL to effect delivery of the Products.</w:t>
      </w:r>
      <w:r w:rsidR="00040AB7">
        <w:t xml:space="preserve"> In no event shall the Market Operator bear any liability for the inability of the Counterparties to effect delivery of the traded Products and the terms of each Counterparty’s agreement with INGL shall apply</w:t>
      </w:r>
      <w:r w:rsidR="004E25A5">
        <w:t>.</w:t>
      </w:r>
    </w:p>
    <w:p w14:paraId="6E73B082" w14:textId="67476775" w:rsidR="00FF7776" w:rsidRDefault="00FF7776" w:rsidP="00590CFB"/>
    <w:p w14:paraId="3958D3A3" w14:textId="0861F0D0" w:rsidR="00FF7776" w:rsidRPr="00CC62B6" w:rsidRDefault="00FF7776" w:rsidP="00590CFB">
      <w:r w:rsidRPr="00BC13B0">
        <w:t>If nomination of the Products cannot be effected for any reason, the Counterparties shall cancel the Trade</w:t>
      </w:r>
      <w:r w:rsidR="00BC13B0">
        <w:t xml:space="preserve"> and</w:t>
      </w:r>
      <w:r w:rsidRPr="00BC13B0">
        <w:t xml:space="preserve"> pay a </w:t>
      </w:r>
      <w:r w:rsidR="0027096F">
        <w:t>F</w:t>
      </w:r>
      <w:r w:rsidRPr="00BC13B0">
        <w:t xml:space="preserve">ee as specified in </w:t>
      </w:r>
      <w:r w:rsidR="00BC13B0" w:rsidRPr="00BC13B0">
        <w:t>S</w:t>
      </w:r>
      <w:r w:rsidRPr="00BC13B0">
        <w:t xml:space="preserve">ection </w:t>
      </w:r>
      <w:r w:rsidR="00BC13B0" w:rsidRPr="00BC13B0">
        <w:t>6</w:t>
      </w:r>
      <w:r w:rsidR="00BC13B0">
        <w:t>.</w:t>
      </w:r>
      <w:r w:rsidRPr="00BC13B0">
        <w:t xml:space="preserve"> </w:t>
      </w:r>
      <w:r w:rsidR="00B63413">
        <w:t>The provisions of Section 2.4.3 shall apply in this case.</w:t>
      </w:r>
      <w:r>
        <w:t xml:space="preserve">  </w:t>
      </w:r>
    </w:p>
    <w:p w14:paraId="11D12B7F" w14:textId="7D7EF859" w:rsidR="00881E26" w:rsidRDefault="00881E26" w:rsidP="00881E26">
      <w:pPr>
        <w:pStyle w:val="2"/>
        <w:spacing w:line="250" w:lineRule="atLeast"/>
      </w:pPr>
      <w:bookmarkStart w:id="24" w:name="_Toc43207154"/>
      <w:r>
        <w:t>Payment</w:t>
      </w:r>
      <w:bookmarkEnd w:id="24"/>
    </w:p>
    <w:p w14:paraId="207E5512" w14:textId="4FB31CAD" w:rsidR="00881E26" w:rsidRPr="003C1CE3" w:rsidRDefault="004E25A5" w:rsidP="00881E26">
      <w:r>
        <w:t>The provisions of the Bilateral Agreement between the Counterparties will apply to the payment made in connection with the Trade.</w:t>
      </w:r>
    </w:p>
    <w:p w14:paraId="29925447" w14:textId="77777777" w:rsidR="00881E26" w:rsidRDefault="00881E26" w:rsidP="00881E26">
      <w:pPr>
        <w:pStyle w:val="1"/>
        <w:spacing w:line="250" w:lineRule="atLeast"/>
        <w:ind w:left="360" w:hanging="360"/>
        <w:jc w:val="both"/>
      </w:pPr>
      <w:bookmarkStart w:id="25" w:name="_Toc43207155"/>
      <w:r>
        <w:lastRenderedPageBreak/>
        <w:t>Conditions of service</w:t>
      </w:r>
      <w:bookmarkEnd w:id="25"/>
    </w:p>
    <w:p w14:paraId="6DB7FF3B" w14:textId="33821AC5" w:rsidR="00881E26" w:rsidRDefault="00881E26" w:rsidP="00881E26">
      <w:pPr>
        <w:pStyle w:val="2"/>
        <w:spacing w:line="250" w:lineRule="atLeast"/>
        <w:jc w:val="both"/>
      </w:pPr>
      <w:bookmarkStart w:id="26" w:name="_Toc43207156"/>
      <w:r>
        <w:t>Technical aspects</w:t>
      </w:r>
      <w:bookmarkEnd w:id="26"/>
    </w:p>
    <w:p w14:paraId="46C779A9" w14:textId="255FEB0C" w:rsidR="00881E26" w:rsidRDefault="00881E26" w:rsidP="007937F0">
      <w:pPr>
        <w:pStyle w:val="3"/>
      </w:pPr>
      <w:r w:rsidRPr="0080332A">
        <w:t>Technical facili</w:t>
      </w:r>
      <w:r>
        <w:t xml:space="preserve">ties for accessing </w:t>
      </w:r>
      <w:r w:rsidR="009918F7">
        <w:t xml:space="preserve">the Market Operator </w:t>
      </w:r>
      <w:r w:rsidRPr="0080332A">
        <w:t>services</w:t>
      </w:r>
    </w:p>
    <w:p w14:paraId="430D8D04" w14:textId="4E633592" w:rsidR="00881E26" w:rsidRDefault="009918F7" w:rsidP="00881E26">
      <w:pPr>
        <w:jc w:val="both"/>
      </w:pPr>
      <w:r>
        <w:t xml:space="preserve">The Market Operator </w:t>
      </w:r>
      <w:r w:rsidR="00881E26">
        <w:t>undertakes to utilize usual and customary resources when</w:t>
      </w:r>
      <w:r w:rsidR="001C0629">
        <w:t xml:space="preserve"> </w:t>
      </w:r>
      <w:r w:rsidR="00881E26">
        <w:t xml:space="preserve">implementing information systems, in order to ensure insofar as </w:t>
      </w:r>
      <w:r w:rsidR="00402B01">
        <w:t>possible,</w:t>
      </w:r>
      <w:r w:rsidR="00881E26">
        <w:t xml:space="preserve"> the continuity and availability of the services provided under the Market Rules and the Trading Agreement</w:t>
      </w:r>
      <w:r w:rsidR="00040AB7">
        <w:t xml:space="preserve"> or Observer Agreement, as applicable</w:t>
      </w:r>
      <w:r w:rsidR="00881E26">
        <w:t>.</w:t>
      </w:r>
    </w:p>
    <w:p w14:paraId="79E7BA13" w14:textId="77777777" w:rsidR="00881E26" w:rsidRDefault="00881E26" w:rsidP="00881E26">
      <w:pPr>
        <w:jc w:val="both"/>
      </w:pPr>
    </w:p>
    <w:p w14:paraId="49DA731F" w14:textId="6BC8F443" w:rsidR="00881E26" w:rsidRDefault="00881E26" w:rsidP="00881E26">
      <w:pPr>
        <w:jc w:val="both"/>
      </w:pPr>
      <w:r>
        <w:t xml:space="preserve">In the event of a malfunction in the Trading System that could impact </w:t>
      </w:r>
      <w:r w:rsidR="00040AB7">
        <w:t>a</w:t>
      </w:r>
      <w:r>
        <w:t xml:space="preserve"> Member, </w:t>
      </w:r>
      <w:r w:rsidR="009918F7">
        <w:t xml:space="preserve">the Market Operator </w:t>
      </w:r>
      <w:r>
        <w:t xml:space="preserve">shall inform said Member of the nature and likely duration of such malfunction. </w:t>
      </w:r>
    </w:p>
    <w:p w14:paraId="5C7F4ECA" w14:textId="77777777" w:rsidR="00881E26" w:rsidRDefault="00881E26" w:rsidP="00881E26">
      <w:pPr>
        <w:jc w:val="both"/>
      </w:pPr>
    </w:p>
    <w:p w14:paraId="1AFE961E" w14:textId="74F4A6D2" w:rsidR="00881E26" w:rsidRDefault="00881E26" w:rsidP="00881E26">
      <w:pPr>
        <w:jc w:val="both"/>
      </w:pPr>
      <w:r>
        <w:t xml:space="preserve">Members agree to comply with the procedures for accessing </w:t>
      </w:r>
      <w:r w:rsidR="009918F7">
        <w:t xml:space="preserve">the Market Operator </w:t>
      </w:r>
      <w:r>
        <w:t xml:space="preserve">systems. In particular, they shall not conceal their true identity or appropriate another's identity; nor </w:t>
      </w:r>
      <w:r w:rsidR="00402B01">
        <w:t>shall they</w:t>
      </w:r>
      <w:r>
        <w:t xml:space="preserve"> transmit information with a view to causing a system malfunction or overload.</w:t>
      </w:r>
    </w:p>
    <w:p w14:paraId="33D1C49B" w14:textId="77777777" w:rsidR="00881E26" w:rsidRDefault="00881E26" w:rsidP="007937F0">
      <w:pPr>
        <w:pStyle w:val="3"/>
      </w:pPr>
      <w:r>
        <w:t>Technical documentation</w:t>
      </w:r>
    </w:p>
    <w:p w14:paraId="1A9296BB" w14:textId="60BB602A" w:rsidR="00881E26" w:rsidRDefault="009918F7" w:rsidP="00881E26">
      <w:pPr>
        <w:jc w:val="both"/>
        <w:rPr>
          <w:lang w:val="en-GB"/>
        </w:rPr>
      </w:pPr>
      <w:r>
        <w:rPr>
          <w:lang w:val="en-GB"/>
        </w:rPr>
        <w:t xml:space="preserve">The </w:t>
      </w:r>
      <w:r>
        <w:t xml:space="preserve">Market Operator </w:t>
      </w:r>
      <w:r w:rsidR="00881E26" w:rsidRPr="0080332A">
        <w:rPr>
          <w:lang w:val="en-GB"/>
        </w:rPr>
        <w:t>shall supply the Member with the technical and operational documents needed to operate the technical facilities for accessing its services.</w:t>
      </w:r>
    </w:p>
    <w:p w14:paraId="04AD443A" w14:textId="77777777" w:rsidR="00881E26" w:rsidRDefault="00881E26" w:rsidP="007937F0">
      <w:pPr>
        <w:pStyle w:val="3"/>
        <w:rPr>
          <w:lang w:val="en-GB"/>
        </w:rPr>
      </w:pPr>
      <w:r>
        <w:rPr>
          <w:lang w:val="en-GB"/>
        </w:rPr>
        <w:t>Equipment</w:t>
      </w:r>
    </w:p>
    <w:p w14:paraId="0C5DEB54" w14:textId="77777777" w:rsidR="00881E26" w:rsidRPr="0080332A" w:rsidRDefault="00881E26" w:rsidP="00881E26">
      <w:pPr>
        <w:jc w:val="both"/>
        <w:rPr>
          <w:lang w:val="en-GB"/>
        </w:rPr>
      </w:pPr>
    </w:p>
    <w:p w14:paraId="0A19A699" w14:textId="3AB1AEF8" w:rsidR="00881E26" w:rsidRPr="0080332A" w:rsidRDefault="00881E26" w:rsidP="00881E26">
      <w:pPr>
        <w:jc w:val="both"/>
        <w:rPr>
          <w:lang w:val="en-GB"/>
        </w:rPr>
      </w:pPr>
      <w:r w:rsidRPr="0080332A">
        <w:rPr>
          <w:lang w:val="en-GB"/>
        </w:rPr>
        <w:t xml:space="preserve"> Members shall ensure that the characteristics of its hardware and software environment will not disrupt or interfere with </w:t>
      </w:r>
      <w:r w:rsidR="009918F7">
        <w:rPr>
          <w:lang w:val="en-GB"/>
        </w:rPr>
        <w:t xml:space="preserve">the </w:t>
      </w:r>
      <w:r w:rsidR="009918F7">
        <w:t xml:space="preserve">Market Operator </w:t>
      </w:r>
      <w:r w:rsidRPr="0080332A">
        <w:rPr>
          <w:lang w:val="en-GB"/>
        </w:rPr>
        <w:t>systems.</w:t>
      </w:r>
    </w:p>
    <w:p w14:paraId="1518EE16" w14:textId="77777777" w:rsidR="00881E26" w:rsidRPr="0080332A" w:rsidRDefault="00881E26" w:rsidP="00881E26">
      <w:pPr>
        <w:jc w:val="both"/>
        <w:rPr>
          <w:lang w:val="en-GB"/>
        </w:rPr>
      </w:pPr>
    </w:p>
    <w:p w14:paraId="787285CD" w14:textId="4D923330" w:rsidR="00881E26" w:rsidRPr="0080332A" w:rsidRDefault="00881E26" w:rsidP="00881E26">
      <w:pPr>
        <w:jc w:val="both"/>
        <w:rPr>
          <w:lang w:val="en-GB"/>
        </w:rPr>
      </w:pPr>
      <w:r w:rsidRPr="0080332A">
        <w:rPr>
          <w:lang w:val="en-GB"/>
        </w:rPr>
        <w:t xml:space="preserve">In the event that the Member's use of services disrupts the operation of the </w:t>
      </w:r>
      <w:r w:rsidR="009918F7">
        <w:t xml:space="preserve">Market Operator </w:t>
      </w:r>
      <w:r w:rsidRPr="0080332A">
        <w:rPr>
          <w:lang w:val="en-GB"/>
        </w:rPr>
        <w:t xml:space="preserve">Trading System, </w:t>
      </w:r>
      <w:r w:rsidR="009918F7">
        <w:rPr>
          <w:lang w:val="en-GB"/>
        </w:rPr>
        <w:t xml:space="preserve">the </w:t>
      </w:r>
      <w:r w:rsidR="009918F7">
        <w:t>Market Operator</w:t>
      </w:r>
      <w:r w:rsidRPr="0080332A">
        <w:rPr>
          <w:lang w:val="en-GB"/>
        </w:rPr>
        <w:t xml:space="preserve"> shall contact the Member in order to terminate such disruptions. If these disruptions cannot be terminated within a reasonable time period, or if they endanger the </w:t>
      </w:r>
      <w:r w:rsidR="00BC20D0">
        <w:rPr>
          <w:lang w:val="en-GB"/>
        </w:rPr>
        <w:t xml:space="preserve">Market Operator </w:t>
      </w:r>
      <w:r w:rsidRPr="0080332A">
        <w:rPr>
          <w:lang w:val="en-GB"/>
        </w:rPr>
        <w:t xml:space="preserve">Trading System, then </w:t>
      </w:r>
      <w:r w:rsidR="009918F7">
        <w:rPr>
          <w:lang w:val="en-GB"/>
        </w:rPr>
        <w:t xml:space="preserve">the </w:t>
      </w:r>
      <w:r w:rsidR="009918F7">
        <w:t xml:space="preserve">Market Operator </w:t>
      </w:r>
      <w:r w:rsidRPr="0080332A">
        <w:rPr>
          <w:lang w:val="en-GB"/>
        </w:rPr>
        <w:t xml:space="preserve">reserves the right to suspend the Member's access to the </w:t>
      </w:r>
      <w:r w:rsidR="00123D32">
        <w:rPr>
          <w:lang w:val="en-GB"/>
        </w:rPr>
        <w:t xml:space="preserve"> Trading Platform</w:t>
      </w:r>
      <w:r w:rsidRPr="0080332A">
        <w:rPr>
          <w:lang w:val="en-GB"/>
        </w:rPr>
        <w:t>, without prejudice to the enforcement of the other provisions herein and to the damages that may be claimed in respect of such disruptions.</w:t>
      </w:r>
    </w:p>
    <w:p w14:paraId="5C83F212" w14:textId="77777777" w:rsidR="00881E26" w:rsidRPr="0080332A" w:rsidRDefault="00881E26" w:rsidP="00881E26">
      <w:pPr>
        <w:jc w:val="both"/>
        <w:rPr>
          <w:lang w:val="en-GB"/>
        </w:rPr>
      </w:pPr>
    </w:p>
    <w:p w14:paraId="4CEA8C42" w14:textId="6273E318" w:rsidR="00881E26" w:rsidRDefault="00881E26" w:rsidP="00881E26">
      <w:pPr>
        <w:jc w:val="both"/>
        <w:rPr>
          <w:lang w:val="en-GB"/>
        </w:rPr>
      </w:pPr>
      <w:r w:rsidRPr="0080332A">
        <w:rPr>
          <w:lang w:val="en-GB"/>
        </w:rPr>
        <w:t xml:space="preserve">Under all circumstances, the Member agrees to take all necessary steps to comply with </w:t>
      </w:r>
      <w:r w:rsidR="00521F9E">
        <w:rPr>
          <w:lang w:val="en-GB"/>
        </w:rPr>
        <w:t xml:space="preserve">any </w:t>
      </w:r>
      <w:r w:rsidRPr="0080332A">
        <w:rPr>
          <w:lang w:val="en-GB"/>
        </w:rPr>
        <w:t>technical specifications</w:t>
      </w:r>
      <w:r w:rsidR="00521F9E">
        <w:rPr>
          <w:lang w:val="en-GB"/>
        </w:rPr>
        <w:t xml:space="preserve"> communicated by the Market Operator to the Members</w:t>
      </w:r>
      <w:r>
        <w:rPr>
          <w:lang w:val="en-GB"/>
        </w:rPr>
        <w:t>.</w:t>
      </w:r>
    </w:p>
    <w:p w14:paraId="5D139325" w14:textId="77777777" w:rsidR="00881E26" w:rsidRDefault="00881E26" w:rsidP="00B22698">
      <w:pPr>
        <w:pStyle w:val="3"/>
        <w:rPr>
          <w:lang w:val="en-GB"/>
        </w:rPr>
      </w:pPr>
      <w:r>
        <w:rPr>
          <w:lang w:val="en-GB"/>
        </w:rPr>
        <w:t>Use of the systems</w:t>
      </w:r>
    </w:p>
    <w:p w14:paraId="5300E41B" w14:textId="77777777" w:rsidR="00881E26" w:rsidRPr="005319A0" w:rsidRDefault="00881E26" w:rsidP="00881E26">
      <w:pPr>
        <w:rPr>
          <w:lang w:val="en-GB"/>
        </w:rPr>
      </w:pPr>
    </w:p>
    <w:p w14:paraId="643BCEB3" w14:textId="12DBEC7C" w:rsidR="00881E26" w:rsidRDefault="00881E26" w:rsidP="00881E26">
      <w:pPr>
        <w:jc w:val="both"/>
        <w:rPr>
          <w:lang w:val="en-GB"/>
        </w:rPr>
      </w:pPr>
      <w:r w:rsidRPr="005319A0">
        <w:rPr>
          <w:lang w:val="en-GB"/>
        </w:rPr>
        <w:t xml:space="preserve">The Member agrees to use the services offered by </w:t>
      </w:r>
      <w:r w:rsidR="009918F7">
        <w:rPr>
          <w:lang w:val="en-GB"/>
        </w:rPr>
        <w:t xml:space="preserve">the </w:t>
      </w:r>
      <w:r w:rsidR="009918F7">
        <w:t>Market Operator</w:t>
      </w:r>
      <w:r w:rsidRPr="005319A0">
        <w:rPr>
          <w:lang w:val="en-GB"/>
        </w:rPr>
        <w:t>, the technical facilities for accessing those services, the associated hardware and software, the IT and telecommunications equipment, and transmission media:</w:t>
      </w:r>
    </w:p>
    <w:p w14:paraId="6575A2A2" w14:textId="77777777" w:rsidR="00881E26" w:rsidRPr="005319A0" w:rsidRDefault="00881E26" w:rsidP="00881E26">
      <w:pPr>
        <w:jc w:val="both"/>
        <w:rPr>
          <w:lang w:val="en-GB"/>
        </w:rPr>
      </w:pPr>
    </w:p>
    <w:p w14:paraId="6CED197C" w14:textId="77777777" w:rsidR="00881E26" w:rsidRPr="005319A0" w:rsidRDefault="00881E26" w:rsidP="00881E26">
      <w:pPr>
        <w:pStyle w:val="af2"/>
        <w:numPr>
          <w:ilvl w:val="0"/>
          <w:numId w:val="28"/>
        </w:numPr>
        <w:spacing w:line="250" w:lineRule="atLeast"/>
        <w:jc w:val="both"/>
        <w:rPr>
          <w:lang w:val="en-GB"/>
        </w:rPr>
      </w:pPr>
      <w:r w:rsidRPr="005319A0">
        <w:rPr>
          <w:lang w:val="en-GB"/>
        </w:rPr>
        <w:lastRenderedPageBreak/>
        <w:t>in compliance with applicable legal and regulatory provisions;</w:t>
      </w:r>
    </w:p>
    <w:p w14:paraId="5EF794D1" w14:textId="1DB8C272" w:rsidR="00881E26" w:rsidRPr="005319A0" w:rsidRDefault="00881E26" w:rsidP="00881E26">
      <w:pPr>
        <w:pStyle w:val="af2"/>
        <w:numPr>
          <w:ilvl w:val="0"/>
          <w:numId w:val="28"/>
        </w:numPr>
        <w:spacing w:line="250" w:lineRule="atLeast"/>
        <w:jc w:val="both"/>
        <w:rPr>
          <w:lang w:val="en-GB"/>
        </w:rPr>
      </w:pPr>
      <w:r w:rsidRPr="005319A0">
        <w:rPr>
          <w:lang w:val="en-GB"/>
        </w:rPr>
        <w:t xml:space="preserve">in compliance with </w:t>
      </w:r>
      <w:r w:rsidR="00521F9E">
        <w:rPr>
          <w:lang w:val="en-GB"/>
        </w:rPr>
        <w:t>any</w:t>
      </w:r>
      <w:r w:rsidRPr="005319A0">
        <w:rPr>
          <w:lang w:val="en-GB"/>
        </w:rPr>
        <w:t xml:space="preserve"> technical specifications supplied by</w:t>
      </w:r>
      <w:r w:rsidR="009918F7">
        <w:rPr>
          <w:lang w:val="en-GB"/>
        </w:rPr>
        <w:t xml:space="preserve"> the </w:t>
      </w:r>
      <w:r w:rsidR="009918F7">
        <w:t xml:space="preserve">Market </w:t>
      </w:r>
      <w:r w:rsidR="00402B01">
        <w:t>Operator</w:t>
      </w:r>
      <w:r w:rsidR="00402B01" w:rsidRPr="005319A0">
        <w:rPr>
          <w:lang w:val="en-GB"/>
        </w:rPr>
        <w:t>;</w:t>
      </w:r>
    </w:p>
    <w:p w14:paraId="5B150FFC" w14:textId="77777777" w:rsidR="00881E26" w:rsidRPr="005319A0" w:rsidRDefault="00881E26" w:rsidP="00881E26">
      <w:pPr>
        <w:pStyle w:val="af2"/>
        <w:numPr>
          <w:ilvl w:val="0"/>
          <w:numId w:val="28"/>
        </w:numPr>
        <w:spacing w:line="250" w:lineRule="atLeast"/>
        <w:jc w:val="both"/>
        <w:rPr>
          <w:lang w:val="en-GB"/>
        </w:rPr>
      </w:pPr>
      <w:r w:rsidRPr="005319A0">
        <w:rPr>
          <w:lang w:val="en-GB"/>
        </w:rPr>
        <w:t>in compliance with the Market Rules;</w:t>
      </w:r>
    </w:p>
    <w:p w14:paraId="52130C44" w14:textId="64B754D5" w:rsidR="00881E26" w:rsidRPr="005319A0" w:rsidRDefault="00881E26" w:rsidP="00881E26">
      <w:pPr>
        <w:pStyle w:val="af2"/>
        <w:numPr>
          <w:ilvl w:val="0"/>
          <w:numId w:val="28"/>
        </w:numPr>
        <w:spacing w:line="250" w:lineRule="atLeast"/>
        <w:jc w:val="both"/>
        <w:rPr>
          <w:lang w:val="en-GB"/>
        </w:rPr>
      </w:pPr>
      <w:r w:rsidRPr="005319A0">
        <w:rPr>
          <w:lang w:val="en-GB"/>
        </w:rPr>
        <w:t>solely in connection with the services offered by</w:t>
      </w:r>
      <w:r w:rsidR="009918F7">
        <w:rPr>
          <w:lang w:val="en-GB"/>
        </w:rPr>
        <w:t xml:space="preserve"> the </w:t>
      </w:r>
      <w:r w:rsidR="009918F7">
        <w:t>Market Operator</w:t>
      </w:r>
      <w:r w:rsidRPr="005319A0">
        <w:rPr>
          <w:lang w:val="en-GB"/>
        </w:rPr>
        <w:t>; all other use, connection to other networks, and sharing of files or data with other networks or applications is expressly subject to prior authorisation in writing from</w:t>
      </w:r>
      <w:r w:rsidR="009918F7">
        <w:rPr>
          <w:lang w:val="en-GB"/>
        </w:rPr>
        <w:t xml:space="preserve"> the </w:t>
      </w:r>
      <w:r w:rsidR="009918F7">
        <w:t>Market Operator</w:t>
      </w:r>
      <w:r w:rsidRPr="005319A0">
        <w:rPr>
          <w:lang w:val="en-GB"/>
        </w:rPr>
        <w:t>;</w:t>
      </w:r>
    </w:p>
    <w:p w14:paraId="3FCA5EC0" w14:textId="77777777" w:rsidR="00881E26" w:rsidRPr="005319A0" w:rsidRDefault="00881E26" w:rsidP="00881E26">
      <w:pPr>
        <w:pStyle w:val="af2"/>
        <w:numPr>
          <w:ilvl w:val="0"/>
          <w:numId w:val="28"/>
        </w:numPr>
        <w:spacing w:line="250" w:lineRule="atLeast"/>
        <w:jc w:val="both"/>
        <w:rPr>
          <w:lang w:val="en-GB"/>
        </w:rPr>
      </w:pPr>
      <w:r w:rsidRPr="005319A0">
        <w:rPr>
          <w:lang w:val="en-GB"/>
        </w:rPr>
        <w:t>without making them available to third parties not authorised under the Market Rules; in this respect the Member shall not assign, sublease, modify, pledge, transfer or, in general, make them available to third parties in any form whatsoever.</w:t>
      </w:r>
    </w:p>
    <w:p w14:paraId="51A1C19E" w14:textId="77777777" w:rsidR="00881E26" w:rsidRPr="005319A0" w:rsidRDefault="00881E26" w:rsidP="00881E26">
      <w:pPr>
        <w:jc w:val="both"/>
        <w:rPr>
          <w:lang w:val="en-GB"/>
        </w:rPr>
      </w:pPr>
    </w:p>
    <w:p w14:paraId="66CE3F3A" w14:textId="683E63BE" w:rsidR="00881E26" w:rsidRDefault="00881E26" w:rsidP="00881E26">
      <w:pPr>
        <w:jc w:val="both"/>
        <w:rPr>
          <w:lang w:val="en-GB"/>
        </w:rPr>
      </w:pPr>
      <w:r w:rsidRPr="005319A0">
        <w:rPr>
          <w:lang w:val="en-GB"/>
        </w:rPr>
        <w:t>The Member agrees to seek and abide by the legal, regulatory, administrative and contractual authorisations arising from the applicable domestic and/or foreign laws and/or international law pertaining to the use of the services offered by</w:t>
      </w:r>
      <w:r w:rsidR="009918F7">
        <w:rPr>
          <w:lang w:val="en-GB"/>
        </w:rPr>
        <w:t xml:space="preserve"> the </w:t>
      </w:r>
      <w:r w:rsidR="009918F7">
        <w:t>Market Operator</w:t>
      </w:r>
      <w:r>
        <w:rPr>
          <w:lang w:val="en-GB"/>
        </w:rPr>
        <w:t>.</w:t>
      </w:r>
    </w:p>
    <w:p w14:paraId="115C74CE" w14:textId="77777777" w:rsidR="00881E26" w:rsidRDefault="00881E26" w:rsidP="00B22698">
      <w:pPr>
        <w:pStyle w:val="3"/>
        <w:rPr>
          <w:lang w:val="en-GB"/>
        </w:rPr>
      </w:pPr>
      <w:r>
        <w:rPr>
          <w:lang w:val="en-GB"/>
        </w:rPr>
        <w:t>Functional assistance</w:t>
      </w:r>
    </w:p>
    <w:p w14:paraId="15513BCF" w14:textId="33F125B1" w:rsidR="00881E26" w:rsidRDefault="009918F7" w:rsidP="00881E26">
      <w:pPr>
        <w:rPr>
          <w:lang w:val="en-GB"/>
        </w:rPr>
      </w:pPr>
      <w:r>
        <w:rPr>
          <w:lang w:val="en-GB"/>
        </w:rPr>
        <w:t xml:space="preserve">The </w:t>
      </w:r>
      <w:r>
        <w:t xml:space="preserve">Market Operator </w:t>
      </w:r>
      <w:r w:rsidR="00881E26" w:rsidRPr="00767D38">
        <w:rPr>
          <w:lang w:val="en-GB"/>
        </w:rPr>
        <w:t>agrees to provide Members with functional assistance, as defined in the relevant Market Notice.</w:t>
      </w:r>
    </w:p>
    <w:p w14:paraId="68702EDE" w14:textId="77777777" w:rsidR="00881E26" w:rsidRDefault="00881E26" w:rsidP="00123D32">
      <w:pPr>
        <w:pStyle w:val="3"/>
        <w:rPr>
          <w:lang w:val="en-GB"/>
        </w:rPr>
      </w:pPr>
      <w:r>
        <w:rPr>
          <w:lang w:val="en-GB"/>
        </w:rPr>
        <w:t>Security measures</w:t>
      </w:r>
    </w:p>
    <w:p w14:paraId="78A92235" w14:textId="60F0CF23" w:rsidR="00881E26" w:rsidRPr="00C27243" w:rsidRDefault="00881E26" w:rsidP="001C0629">
      <w:pPr>
        <w:tabs>
          <w:tab w:val="left" w:pos="7605"/>
        </w:tabs>
        <w:jc w:val="both"/>
        <w:rPr>
          <w:lang w:val="en-GB"/>
        </w:rPr>
      </w:pPr>
      <w:r w:rsidRPr="00C27243">
        <w:rPr>
          <w:lang w:val="en-GB"/>
        </w:rPr>
        <w:t xml:space="preserve">Each </w:t>
      </w:r>
      <w:r>
        <w:rPr>
          <w:lang w:val="en-GB"/>
        </w:rPr>
        <w:t>Member</w:t>
      </w:r>
      <w:r w:rsidRPr="00C27243">
        <w:rPr>
          <w:lang w:val="en-GB"/>
        </w:rPr>
        <w:t xml:space="preserve"> agrees to respect the physical and logical security measures intended to protect the integrity of the other </w:t>
      </w:r>
      <w:r>
        <w:rPr>
          <w:lang w:val="en-GB"/>
        </w:rPr>
        <w:t>Members</w:t>
      </w:r>
      <w:r w:rsidR="00521F9E">
        <w:rPr>
          <w:lang w:val="en-GB"/>
        </w:rPr>
        <w:t>’</w:t>
      </w:r>
      <w:r w:rsidRPr="00C27243">
        <w:rPr>
          <w:lang w:val="en-GB"/>
        </w:rPr>
        <w:t xml:space="preserve"> </w:t>
      </w:r>
      <w:r w:rsidR="00521F9E">
        <w:rPr>
          <w:lang w:val="en-GB"/>
        </w:rPr>
        <w:t xml:space="preserve">and the Market Operator’s </w:t>
      </w:r>
      <w:r w:rsidRPr="00C27243">
        <w:rPr>
          <w:lang w:val="en-GB"/>
        </w:rPr>
        <w:t xml:space="preserve">systems. Each </w:t>
      </w:r>
      <w:r>
        <w:rPr>
          <w:lang w:val="en-GB"/>
        </w:rPr>
        <w:t>Member</w:t>
      </w:r>
      <w:r w:rsidRPr="00C27243">
        <w:rPr>
          <w:lang w:val="en-GB"/>
        </w:rPr>
        <w:t xml:space="preserve"> retains full control, either directly or indirectly, over the design and implementation of its policy of administering authorisations for logical access to the network. Furthermore, it assumes </w:t>
      </w:r>
      <w:r w:rsidR="00521F9E">
        <w:rPr>
          <w:lang w:val="en-GB"/>
        </w:rPr>
        <w:t>sole and complete</w:t>
      </w:r>
      <w:r w:rsidRPr="00C27243">
        <w:rPr>
          <w:lang w:val="en-GB"/>
        </w:rPr>
        <w:t xml:space="preserve"> responsibility for drafting policies, rules, methods and procedures in this matter, and reserves the right to update these in order to maintain and improve the protection of its IT resources in compliance with the Market Rules and the technical documentation.</w:t>
      </w:r>
    </w:p>
    <w:p w14:paraId="0B923D73" w14:textId="77777777" w:rsidR="00881E26" w:rsidRPr="00C27243" w:rsidRDefault="00881E26" w:rsidP="00881E26">
      <w:pPr>
        <w:jc w:val="both"/>
        <w:rPr>
          <w:lang w:val="en-GB"/>
        </w:rPr>
      </w:pPr>
    </w:p>
    <w:p w14:paraId="044C115D" w14:textId="77777777" w:rsidR="00881E26" w:rsidRPr="00C27243" w:rsidRDefault="00881E26" w:rsidP="00881E26">
      <w:pPr>
        <w:jc w:val="both"/>
        <w:rPr>
          <w:lang w:val="en-GB"/>
        </w:rPr>
      </w:pPr>
      <w:r w:rsidRPr="00C27243">
        <w:rPr>
          <w:lang w:val="en-GB"/>
        </w:rPr>
        <w:t xml:space="preserve">In particular, as regards to system access, each </w:t>
      </w:r>
      <w:r>
        <w:rPr>
          <w:lang w:val="en-GB"/>
        </w:rPr>
        <w:t>Member</w:t>
      </w:r>
      <w:r w:rsidRPr="00C27243">
        <w:rPr>
          <w:lang w:val="en-GB"/>
        </w:rPr>
        <w:t xml:space="preserve"> will take personal responsibility for organising any internal logical and physical security measures, including restriction of access to the site in which its equipment is located, in order, in particular, to protect its access codes from unauthorised third parties.</w:t>
      </w:r>
    </w:p>
    <w:p w14:paraId="7542D32E" w14:textId="77777777" w:rsidR="00881E26" w:rsidRPr="00C27243" w:rsidRDefault="00881E26" w:rsidP="00881E26">
      <w:pPr>
        <w:jc w:val="both"/>
        <w:rPr>
          <w:lang w:val="en-GB"/>
        </w:rPr>
      </w:pPr>
    </w:p>
    <w:p w14:paraId="1FAC86F8" w14:textId="56241E0F" w:rsidR="00881E26" w:rsidRPr="00C27243" w:rsidRDefault="00881E26" w:rsidP="00881E26">
      <w:pPr>
        <w:jc w:val="both"/>
        <w:rPr>
          <w:lang w:val="en-GB"/>
        </w:rPr>
      </w:pPr>
      <w:r w:rsidRPr="00C27243">
        <w:rPr>
          <w:lang w:val="en-GB"/>
        </w:rPr>
        <w:t xml:space="preserve">Before sending any information over the transmission systems put in place to access </w:t>
      </w:r>
      <w:r>
        <w:rPr>
          <w:lang w:val="en-GB"/>
        </w:rPr>
        <w:t>the</w:t>
      </w:r>
      <w:r w:rsidR="009918F7">
        <w:rPr>
          <w:lang w:val="en-GB"/>
        </w:rPr>
        <w:t xml:space="preserve"> Trading Platform</w:t>
      </w:r>
      <w:r w:rsidRPr="00C27243">
        <w:rPr>
          <w:lang w:val="en-GB"/>
        </w:rPr>
        <w:t xml:space="preserve">, each </w:t>
      </w:r>
      <w:r w:rsidR="00123D32">
        <w:rPr>
          <w:lang w:val="en-GB"/>
        </w:rPr>
        <w:t xml:space="preserve">Member </w:t>
      </w:r>
      <w:r w:rsidRPr="00C27243">
        <w:rPr>
          <w:lang w:val="en-GB"/>
        </w:rPr>
        <w:t>shall also ensure that measures are taken to avoid the propagation and dissemination of,</w:t>
      </w:r>
      <w:r w:rsidR="0003442B">
        <w:rPr>
          <w:lang w:val="en-GB"/>
        </w:rPr>
        <w:t xml:space="preserve"> </w:t>
      </w:r>
      <w:r w:rsidRPr="00C27243">
        <w:rPr>
          <w:lang w:val="en-GB"/>
        </w:rPr>
        <w:t xml:space="preserve">in particular, computer viruses over the other </w:t>
      </w:r>
      <w:r w:rsidR="00123D32">
        <w:rPr>
          <w:lang w:val="en-GB"/>
        </w:rPr>
        <w:t>Member</w:t>
      </w:r>
      <w:r w:rsidRPr="00C27243">
        <w:rPr>
          <w:lang w:val="en-GB"/>
        </w:rPr>
        <w:t>'s systems and its own configuration.</w:t>
      </w:r>
    </w:p>
    <w:p w14:paraId="38C2AA4A" w14:textId="77777777" w:rsidR="00881E26" w:rsidRPr="00C27243" w:rsidRDefault="00881E26" w:rsidP="00881E26">
      <w:pPr>
        <w:jc w:val="both"/>
        <w:rPr>
          <w:lang w:val="en-GB"/>
        </w:rPr>
      </w:pPr>
    </w:p>
    <w:p w14:paraId="1F0BBCB1" w14:textId="350F2FFA" w:rsidR="00881E26" w:rsidRPr="00C27243" w:rsidRDefault="00881E26" w:rsidP="00881E26">
      <w:pPr>
        <w:jc w:val="both"/>
        <w:rPr>
          <w:lang w:val="en-GB"/>
        </w:rPr>
      </w:pPr>
      <w:r w:rsidRPr="00C27243">
        <w:rPr>
          <w:lang w:val="en-GB"/>
        </w:rPr>
        <w:t xml:space="preserve">Furthermore, the </w:t>
      </w:r>
      <w:r w:rsidR="00123D32">
        <w:rPr>
          <w:lang w:val="en-GB"/>
        </w:rPr>
        <w:t xml:space="preserve">Members </w:t>
      </w:r>
      <w:r w:rsidRPr="00C27243">
        <w:rPr>
          <w:lang w:val="en-GB"/>
        </w:rPr>
        <w:t xml:space="preserve">shall each put in place back-up procedures for instructions, data and files. </w:t>
      </w:r>
    </w:p>
    <w:p w14:paraId="205283AE" w14:textId="77777777" w:rsidR="00881E26" w:rsidRPr="00C27243" w:rsidRDefault="00881E26" w:rsidP="00881E26">
      <w:pPr>
        <w:jc w:val="both"/>
        <w:rPr>
          <w:lang w:val="en-GB"/>
        </w:rPr>
      </w:pPr>
    </w:p>
    <w:p w14:paraId="18927897" w14:textId="780D6E0A" w:rsidR="00881E26" w:rsidRPr="00C27243" w:rsidRDefault="00881E26" w:rsidP="00881E26">
      <w:pPr>
        <w:jc w:val="both"/>
        <w:rPr>
          <w:lang w:val="en-GB"/>
        </w:rPr>
      </w:pPr>
      <w:r w:rsidRPr="00C27243">
        <w:rPr>
          <w:lang w:val="en-GB"/>
        </w:rPr>
        <w:t xml:space="preserve">If a </w:t>
      </w:r>
      <w:r w:rsidR="00123D32">
        <w:rPr>
          <w:lang w:val="en-GB"/>
        </w:rPr>
        <w:t xml:space="preserve">Member </w:t>
      </w:r>
      <w:r w:rsidRPr="00C27243">
        <w:rPr>
          <w:lang w:val="en-GB"/>
        </w:rPr>
        <w:t xml:space="preserve">observes that </w:t>
      </w:r>
      <w:r w:rsidR="00AA3589">
        <w:rPr>
          <w:lang w:val="en-GB"/>
        </w:rPr>
        <w:t>its</w:t>
      </w:r>
      <w:r w:rsidRPr="00C27243">
        <w:rPr>
          <w:lang w:val="en-GB"/>
        </w:rPr>
        <w:t xml:space="preserve"> systems have been penetrated by an unauthorised third party, it shall alert the other</w:t>
      </w:r>
      <w:r w:rsidR="00123D32">
        <w:rPr>
          <w:lang w:val="en-GB"/>
        </w:rPr>
        <w:t xml:space="preserve"> Member</w:t>
      </w:r>
      <w:r w:rsidR="00F915C1">
        <w:rPr>
          <w:lang w:val="en-GB"/>
        </w:rPr>
        <w:t>s</w:t>
      </w:r>
      <w:r w:rsidRPr="00C27243">
        <w:rPr>
          <w:lang w:val="en-GB"/>
        </w:rPr>
        <w:t xml:space="preserve"> </w:t>
      </w:r>
      <w:r w:rsidR="00F915C1">
        <w:rPr>
          <w:lang w:val="en-GB"/>
        </w:rPr>
        <w:t xml:space="preserve">and the Market Operator </w:t>
      </w:r>
      <w:r w:rsidRPr="00C27243">
        <w:rPr>
          <w:lang w:val="en-GB"/>
        </w:rPr>
        <w:t>in an effort to seek the cause of such penetration and to take appropriate solutions.</w:t>
      </w:r>
    </w:p>
    <w:p w14:paraId="4628EC2E" w14:textId="77777777" w:rsidR="00881E26" w:rsidRPr="00C27243" w:rsidRDefault="00881E26" w:rsidP="00881E26">
      <w:pPr>
        <w:jc w:val="both"/>
        <w:rPr>
          <w:lang w:val="en-GB"/>
        </w:rPr>
      </w:pPr>
    </w:p>
    <w:p w14:paraId="424F08D5" w14:textId="3B77265F" w:rsidR="00881E26" w:rsidRPr="00725318" w:rsidRDefault="00881E26" w:rsidP="00881E26">
      <w:pPr>
        <w:jc w:val="both"/>
        <w:rPr>
          <w:rtl/>
          <w:lang w:bidi="he-IL"/>
        </w:rPr>
      </w:pPr>
      <w:r w:rsidRPr="00C27243">
        <w:rPr>
          <w:lang w:val="en-GB"/>
        </w:rPr>
        <w:lastRenderedPageBreak/>
        <w:t>The Member authorizes</w:t>
      </w:r>
      <w:r w:rsidR="00BC13B0">
        <w:rPr>
          <w:lang w:val="en-GB"/>
        </w:rPr>
        <w:t>, and each Authorized Representative and Trader will authorize</w:t>
      </w:r>
      <w:r w:rsidRPr="00C27243">
        <w:rPr>
          <w:lang w:val="en-GB"/>
        </w:rPr>
        <w:t xml:space="preserve"> </w:t>
      </w:r>
      <w:r w:rsidR="009918F7">
        <w:rPr>
          <w:lang w:val="en-GB"/>
        </w:rPr>
        <w:t xml:space="preserve">the </w:t>
      </w:r>
      <w:r w:rsidR="009918F7">
        <w:t xml:space="preserve">Market Operator </w:t>
      </w:r>
      <w:r w:rsidRPr="00C27243">
        <w:rPr>
          <w:lang w:val="en-GB"/>
        </w:rPr>
        <w:t xml:space="preserve">to </w:t>
      </w:r>
      <w:r w:rsidR="00F915C1">
        <w:rPr>
          <w:lang w:val="en-GB"/>
        </w:rPr>
        <w:t>record</w:t>
      </w:r>
      <w:r w:rsidRPr="00C27243">
        <w:rPr>
          <w:lang w:val="en-GB"/>
        </w:rPr>
        <w:t xml:space="preserve"> telephone conversations and accept that such recordings may constitute admissible evidence.</w:t>
      </w:r>
    </w:p>
    <w:p w14:paraId="7EB1C45A" w14:textId="3A99250A" w:rsidR="00881E26" w:rsidRPr="000E1957" w:rsidRDefault="00881E26" w:rsidP="00881E26">
      <w:pPr>
        <w:pStyle w:val="3"/>
        <w:rPr>
          <w:lang w:val="en-GB"/>
        </w:rPr>
      </w:pPr>
      <w:r>
        <w:rPr>
          <w:lang w:val="en-GB"/>
        </w:rPr>
        <w:t>Other provisions concerning Internet use</w:t>
      </w:r>
    </w:p>
    <w:p w14:paraId="04C6A5F6" w14:textId="1A05FAC7" w:rsidR="00881E26" w:rsidRPr="00A73B92" w:rsidRDefault="009918F7" w:rsidP="00881E26">
      <w:pPr>
        <w:jc w:val="both"/>
        <w:rPr>
          <w:lang w:val="en-GB"/>
        </w:rPr>
      </w:pPr>
      <w:r>
        <w:rPr>
          <w:lang w:val="en-GB"/>
        </w:rPr>
        <w:t xml:space="preserve">The </w:t>
      </w:r>
      <w:r>
        <w:t xml:space="preserve">Market Operator </w:t>
      </w:r>
      <w:r w:rsidR="00881E26" w:rsidRPr="00A73B92">
        <w:rPr>
          <w:lang w:val="en-GB"/>
        </w:rPr>
        <w:t xml:space="preserve">and </w:t>
      </w:r>
      <w:r w:rsidR="00F915C1">
        <w:rPr>
          <w:lang w:val="en-GB"/>
        </w:rPr>
        <w:t>each</w:t>
      </w:r>
      <w:r w:rsidR="00881E26" w:rsidRPr="00A73B92">
        <w:rPr>
          <w:lang w:val="en-GB"/>
        </w:rPr>
        <w:t xml:space="preserve"> </w:t>
      </w:r>
      <w:r w:rsidR="00402B01" w:rsidRPr="00A73B92">
        <w:rPr>
          <w:lang w:val="en-GB"/>
        </w:rPr>
        <w:t>Member have</w:t>
      </w:r>
      <w:r w:rsidR="00881E26" w:rsidRPr="00A73B92">
        <w:rPr>
          <w:lang w:val="en-GB"/>
        </w:rPr>
        <w:t xml:space="preserve"> </w:t>
      </w:r>
      <w:r w:rsidR="00F915C1">
        <w:rPr>
          <w:lang w:val="en-GB"/>
        </w:rPr>
        <w:t>respective</w:t>
      </w:r>
      <w:r w:rsidR="00881E26" w:rsidRPr="00A73B92">
        <w:rPr>
          <w:lang w:val="en-GB"/>
        </w:rPr>
        <w:t xml:space="preserve"> system</w:t>
      </w:r>
      <w:r w:rsidR="00F915C1">
        <w:rPr>
          <w:lang w:val="en-GB"/>
        </w:rPr>
        <w:t>s</w:t>
      </w:r>
      <w:r w:rsidR="00881E26" w:rsidRPr="00A73B92">
        <w:rPr>
          <w:lang w:val="en-GB"/>
        </w:rPr>
        <w:t xml:space="preserve"> for which they are responsible. However, as all the information transmitted between those two systems is carried over the Internet, each </w:t>
      </w:r>
      <w:r w:rsidR="00123D32">
        <w:rPr>
          <w:lang w:val="en-GB"/>
        </w:rPr>
        <w:t xml:space="preserve">Member </w:t>
      </w:r>
      <w:r w:rsidR="00881E26" w:rsidRPr="00A73B92">
        <w:rPr>
          <w:lang w:val="en-GB"/>
        </w:rPr>
        <w:t>is responsible for its access to and its use of this network.</w:t>
      </w:r>
    </w:p>
    <w:p w14:paraId="53D98C2F" w14:textId="77777777" w:rsidR="00881E26" w:rsidRPr="00A73B92" w:rsidRDefault="00881E26" w:rsidP="00881E26">
      <w:pPr>
        <w:jc w:val="both"/>
        <w:rPr>
          <w:lang w:val="en-GB"/>
        </w:rPr>
      </w:pPr>
    </w:p>
    <w:p w14:paraId="5BE3BB4B" w14:textId="5CF34C84" w:rsidR="00881E26" w:rsidRDefault="00F915C1" w:rsidP="00881E26">
      <w:pPr>
        <w:jc w:val="both"/>
        <w:rPr>
          <w:lang w:val="en-GB"/>
        </w:rPr>
      </w:pPr>
      <w:r>
        <w:rPr>
          <w:lang w:val="en-GB"/>
        </w:rPr>
        <w:t>Each</w:t>
      </w:r>
      <w:r w:rsidR="00881E26" w:rsidRPr="00A73B92">
        <w:rPr>
          <w:lang w:val="en-GB"/>
        </w:rPr>
        <w:t xml:space="preserve"> Member shall be responsible for connecting to the</w:t>
      </w:r>
      <w:r w:rsidR="009918F7">
        <w:rPr>
          <w:lang w:val="en-GB"/>
        </w:rPr>
        <w:t xml:space="preserve"> Trading Platform</w:t>
      </w:r>
      <w:r w:rsidR="00881E26" w:rsidRPr="00A73B92">
        <w:rPr>
          <w:lang w:val="en-GB"/>
        </w:rPr>
        <w:t xml:space="preserve">. Accordingly, </w:t>
      </w:r>
      <w:r>
        <w:rPr>
          <w:lang w:val="en-GB"/>
        </w:rPr>
        <w:t>each</w:t>
      </w:r>
      <w:r w:rsidR="00881E26" w:rsidRPr="00A73B92">
        <w:rPr>
          <w:lang w:val="en-GB"/>
        </w:rPr>
        <w:t xml:space="preserve"> Member must obtain the administrative authorisations, take out the necessary subscriptions, and make the necessary connections or have them made.</w:t>
      </w:r>
    </w:p>
    <w:p w14:paraId="5308C0CD" w14:textId="6D74AFD1" w:rsidR="00881E26" w:rsidRDefault="00881E26" w:rsidP="00B22698">
      <w:pPr>
        <w:pStyle w:val="3"/>
        <w:rPr>
          <w:lang w:val="en-GB"/>
        </w:rPr>
      </w:pPr>
      <w:r>
        <w:rPr>
          <w:lang w:val="en-GB"/>
        </w:rPr>
        <w:t>Service providers and subcontractors</w:t>
      </w:r>
      <w:r w:rsidR="00C85A92">
        <w:rPr>
          <w:lang w:val="en-GB"/>
        </w:rPr>
        <w:t xml:space="preserve"> </w:t>
      </w:r>
    </w:p>
    <w:p w14:paraId="5903DB10" w14:textId="68CE5B5D" w:rsidR="00881E26" w:rsidRPr="008A6828" w:rsidRDefault="00C524A4" w:rsidP="00881E26">
      <w:pPr>
        <w:jc w:val="both"/>
        <w:rPr>
          <w:lang w:val="en-GB"/>
        </w:rPr>
      </w:pPr>
      <w:r>
        <w:rPr>
          <w:lang w:val="en-GB"/>
        </w:rPr>
        <w:t>The Market Operator and the Member (</w:t>
      </w:r>
      <w:r w:rsidR="001D5358">
        <w:rPr>
          <w:lang w:val="en-GB"/>
        </w:rPr>
        <w:t xml:space="preserve">hereinafter </w:t>
      </w:r>
      <w:r>
        <w:rPr>
          <w:lang w:val="en-GB"/>
        </w:rPr>
        <w:t xml:space="preserve">jointly the “Parties” and individually, a “Party”) </w:t>
      </w:r>
      <w:r w:rsidR="00881E26" w:rsidRPr="008A6828">
        <w:rPr>
          <w:lang w:val="en-GB"/>
        </w:rPr>
        <w:t>accept that the</w:t>
      </w:r>
      <w:r w:rsidR="00F915C1">
        <w:rPr>
          <w:lang w:val="en-GB"/>
        </w:rPr>
        <w:t>y</w:t>
      </w:r>
      <w:r w:rsidR="00881E26" w:rsidRPr="008A6828">
        <w:rPr>
          <w:lang w:val="en-GB"/>
        </w:rPr>
        <w:t xml:space="preserve"> may engage one or more service providers or subcontractors of </w:t>
      </w:r>
      <w:r w:rsidR="00C85A92">
        <w:rPr>
          <w:lang w:val="en-GB"/>
        </w:rPr>
        <w:t>their</w:t>
      </w:r>
      <w:r w:rsidR="00881E26" w:rsidRPr="008A6828">
        <w:rPr>
          <w:lang w:val="en-GB"/>
        </w:rPr>
        <w:t xml:space="preserve"> choosing to perform the provisions of the Trading Agreement. </w:t>
      </w:r>
      <w:r w:rsidR="00C85A92">
        <w:rPr>
          <w:lang w:val="en-GB"/>
        </w:rPr>
        <w:t>The</w:t>
      </w:r>
      <w:r w:rsidR="00881E26" w:rsidRPr="008A6828">
        <w:rPr>
          <w:lang w:val="en-GB"/>
        </w:rPr>
        <w:t xml:space="preserve"> Parties agree to exercise due care and attention when choosing and supervising such service providers and subcontractors, where applicable.</w:t>
      </w:r>
    </w:p>
    <w:p w14:paraId="03F7CBA9" w14:textId="77777777" w:rsidR="00881E26" w:rsidRPr="008A6828" w:rsidRDefault="00881E26" w:rsidP="00881E26">
      <w:pPr>
        <w:jc w:val="both"/>
        <w:rPr>
          <w:lang w:val="en-GB"/>
        </w:rPr>
      </w:pPr>
    </w:p>
    <w:p w14:paraId="544CB383" w14:textId="1B48C388" w:rsidR="00881E26" w:rsidRPr="008A6828" w:rsidRDefault="00881E26" w:rsidP="00881E26">
      <w:pPr>
        <w:jc w:val="both"/>
        <w:rPr>
          <w:lang w:val="en-GB"/>
        </w:rPr>
      </w:pPr>
      <w:r w:rsidRPr="008A6828">
        <w:rPr>
          <w:lang w:val="en-GB"/>
        </w:rPr>
        <w:t xml:space="preserve">Under all circumstances, </w:t>
      </w:r>
      <w:r>
        <w:rPr>
          <w:lang w:val="en-GB"/>
        </w:rPr>
        <w:t>if a Party</w:t>
      </w:r>
      <w:r w:rsidRPr="008A6828">
        <w:rPr>
          <w:lang w:val="en-GB"/>
        </w:rPr>
        <w:t xml:space="preserve"> engages a subcontractor or service provider</w:t>
      </w:r>
      <w:r w:rsidR="00BF67F0" w:rsidRPr="00BF67F0">
        <w:rPr>
          <w:lang w:val="en-GB"/>
        </w:rPr>
        <w:t xml:space="preserve"> </w:t>
      </w:r>
      <w:r w:rsidR="00BF67F0" w:rsidRPr="008A6828">
        <w:rPr>
          <w:lang w:val="en-GB"/>
        </w:rPr>
        <w:t>to perform the provisions of the Trading Agreement</w:t>
      </w:r>
      <w:r>
        <w:rPr>
          <w:lang w:val="en-GB"/>
        </w:rPr>
        <w:t>, the Party</w:t>
      </w:r>
      <w:r w:rsidRPr="008A6828">
        <w:rPr>
          <w:lang w:val="en-GB"/>
        </w:rPr>
        <w:t xml:space="preserve"> shall remain liable for the performance of provisions of the Trading Agreement and for compliance with the Market Rules.</w:t>
      </w:r>
    </w:p>
    <w:p w14:paraId="1D8F8D5F" w14:textId="77777777" w:rsidR="00881E26" w:rsidRPr="008A6828" w:rsidRDefault="00881E26" w:rsidP="00881E26">
      <w:pPr>
        <w:jc w:val="both"/>
        <w:rPr>
          <w:lang w:val="en-GB"/>
        </w:rPr>
      </w:pPr>
    </w:p>
    <w:p w14:paraId="272F34C1" w14:textId="159BA4CC" w:rsidR="00881E26" w:rsidRPr="008A6828" w:rsidRDefault="00881E26" w:rsidP="00881E26">
      <w:pPr>
        <w:jc w:val="both"/>
        <w:rPr>
          <w:lang w:val="en-GB"/>
        </w:rPr>
      </w:pPr>
      <w:r w:rsidRPr="008A6828">
        <w:rPr>
          <w:lang w:val="en-GB"/>
        </w:rPr>
        <w:t>In consequence whereof, each Party authorises the other</w:t>
      </w:r>
      <w:r w:rsidR="00C85A92">
        <w:rPr>
          <w:lang w:val="en-GB"/>
        </w:rPr>
        <w:t>s</w:t>
      </w:r>
      <w:r w:rsidRPr="008A6828">
        <w:rPr>
          <w:lang w:val="en-GB"/>
        </w:rPr>
        <w:t xml:space="preserve"> to divulge to its service providers or subcontractors, where strictly necessary, the </w:t>
      </w:r>
      <w:r w:rsidR="00C85A92">
        <w:rPr>
          <w:lang w:val="en-GB"/>
        </w:rPr>
        <w:t xml:space="preserve">technical and operational </w:t>
      </w:r>
      <w:r w:rsidRPr="008A6828">
        <w:rPr>
          <w:lang w:val="en-GB"/>
        </w:rPr>
        <w:t>information that such providers or subcontractors need to fulfil their obligations. However, the Parties must ensure that their contractual relations with service providers or subcontractors are compatible with the Trading Agreement, the Market Rules and all provisions applicable on</w:t>
      </w:r>
      <w:r w:rsidR="00C524A4">
        <w:rPr>
          <w:lang w:val="en-GB"/>
        </w:rPr>
        <w:t xml:space="preserve"> the Market Operator</w:t>
      </w:r>
      <w:r w:rsidRPr="008A6828">
        <w:rPr>
          <w:lang w:val="en-GB"/>
        </w:rPr>
        <w:t>, in particular the clauses governing confidentiality and trade secrets.</w:t>
      </w:r>
    </w:p>
    <w:p w14:paraId="59078F47" w14:textId="77777777" w:rsidR="00881E26" w:rsidRPr="008A6828" w:rsidRDefault="00881E26" w:rsidP="00881E26">
      <w:pPr>
        <w:jc w:val="both"/>
        <w:rPr>
          <w:lang w:val="en-GB"/>
        </w:rPr>
      </w:pPr>
    </w:p>
    <w:p w14:paraId="1210755B" w14:textId="7F689899" w:rsidR="00881E26" w:rsidRPr="008A6828" w:rsidRDefault="00881E26" w:rsidP="00881E26">
      <w:pPr>
        <w:jc w:val="both"/>
        <w:rPr>
          <w:lang w:val="en-GB"/>
        </w:rPr>
      </w:pPr>
      <w:r w:rsidRPr="008A6828">
        <w:rPr>
          <w:lang w:val="en-GB"/>
        </w:rPr>
        <w:t xml:space="preserve">A Member that engages a service provider or a subcontractor </w:t>
      </w:r>
      <w:r w:rsidR="00BF67F0" w:rsidRPr="008A6828">
        <w:rPr>
          <w:lang w:val="en-GB"/>
        </w:rPr>
        <w:t xml:space="preserve">to perform the provisions of the Trading Agreement </w:t>
      </w:r>
      <w:r w:rsidRPr="008A6828">
        <w:rPr>
          <w:lang w:val="en-GB"/>
        </w:rPr>
        <w:t xml:space="preserve">hereby agrees: </w:t>
      </w:r>
    </w:p>
    <w:p w14:paraId="1C72E061" w14:textId="4F93DBD8" w:rsidR="00881E26" w:rsidRDefault="00881E26" w:rsidP="000E1957">
      <w:pPr>
        <w:pStyle w:val="af2"/>
        <w:numPr>
          <w:ilvl w:val="0"/>
          <w:numId w:val="30"/>
        </w:numPr>
        <w:jc w:val="both"/>
        <w:rPr>
          <w:lang w:val="en-GB"/>
        </w:rPr>
      </w:pPr>
      <w:r w:rsidRPr="008A6828">
        <w:rPr>
          <w:lang w:val="en-GB"/>
        </w:rPr>
        <w:t xml:space="preserve">to introduce provisions into the agreements binding it to the service provider or subcontractor whereby </w:t>
      </w:r>
      <w:r w:rsidR="001D5358">
        <w:rPr>
          <w:lang w:val="en-GB"/>
        </w:rPr>
        <w:t>the Market Operator</w:t>
      </w:r>
      <w:r w:rsidR="001D5358" w:rsidRPr="008A6828">
        <w:rPr>
          <w:lang w:val="en-GB"/>
        </w:rPr>
        <w:t xml:space="preserve"> </w:t>
      </w:r>
      <w:r w:rsidRPr="008A6828">
        <w:rPr>
          <w:lang w:val="en-GB"/>
        </w:rPr>
        <w:t>is authorised to audit said provider or subcontractor;</w:t>
      </w:r>
    </w:p>
    <w:p w14:paraId="22553C6A" w14:textId="56AE133B" w:rsidR="00C85A92" w:rsidRPr="008A6828" w:rsidRDefault="00C85A92" w:rsidP="000E1957">
      <w:pPr>
        <w:pStyle w:val="af2"/>
        <w:numPr>
          <w:ilvl w:val="0"/>
          <w:numId w:val="30"/>
        </w:numPr>
        <w:jc w:val="both"/>
        <w:rPr>
          <w:lang w:val="en-GB"/>
        </w:rPr>
      </w:pPr>
      <w:r>
        <w:rPr>
          <w:lang w:val="en-GB"/>
        </w:rPr>
        <w:t>to ensure that the confidentiality clauses in agreements of a Party with a service provider or subcontractor shall impose confidentiality obligations upon such service provider or subcontractor to keep confidential all confidential information of the Market Operator or other Parties.</w:t>
      </w:r>
    </w:p>
    <w:p w14:paraId="7E16A52D" w14:textId="54DA3F01" w:rsidR="00881E26" w:rsidRPr="008A6828" w:rsidRDefault="00881E26" w:rsidP="0003442B">
      <w:pPr>
        <w:pStyle w:val="af2"/>
        <w:numPr>
          <w:ilvl w:val="0"/>
          <w:numId w:val="30"/>
        </w:numPr>
        <w:jc w:val="both"/>
        <w:rPr>
          <w:lang w:val="en-GB"/>
        </w:rPr>
      </w:pPr>
      <w:r w:rsidRPr="008A6828">
        <w:rPr>
          <w:lang w:val="en-GB"/>
        </w:rPr>
        <w:t xml:space="preserve">to introduce provisions into the aforementioned agreements, insofar as possible, whereby the service provider or subcontractor agrees to implement all modifications </w:t>
      </w:r>
      <w:r w:rsidRPr="008A6828">
        <w:rPr>
          <w:lang w:val="en-GB"/>
        </w:rPr>
        <w:lastRenderedPageBreak/>
        <w:t>required by the Member further to audit-related recommendations from</w:t>
      </w:r>
      <w:r w:rsidR="001D5358">
        <w:rPr>
          <w:lang w:val="en-GB"/>
        </w:rPr>
        <w:t xml:space="preserve"> the Market Operator</w:t>
      </w:r>
      <w:r w:rsidRPr="008A6828">
        <w:rPr>
          <w:lang w:val="en-GB"/>
        </w:rPr>
        <w:t>.</w:t>
      </w:r>
    </w:p>
    <w:p w14:paraId="45CBBB8A" w14:textId="77777777" w:rsidR="00881E26" w:rsidRDefault="00881E26" w:rsidP="00881E26">
      <w:pPr>
        <w:pStyle w:val="2"/>
        <w:spacing w:line="250" w:lineRule="atLeast"/>
        <w:jc w:val="both"/>
      </w:pPr>
      <w:bookmarkStart w:id="27" w:name="_Toc43207157"/>
      <w:bookmarkStart w:id="28" w:name="_Hlk54870819"/>
      <w:r>
        <w:t>Liability</w:t>
      </w:r>
      <w:bookmarkEnd w:id="27"/>
    </w:p>
    <w:p w14:paraId="2F32EAF9" w14:textId="47286195" w:rsidR="00881E26" w:rsidRDefault="00881E26" w:rsidP="00881E26">
      <w:pPr>
        <w:pStyle w:val="3"/>
      </w:pPr>
      <w:r>
        <w:t>Principles and limitations of liability</w:t>
      </w:r>
    </w:p>
    <w:p w14:paraId="7E469689" w14:textId="2426B745" w:rsidR="00725318" w:rsidRDefault="00725318" w:rsidP="00881E26">
      <w:pPr>
        <w:jc w:val="both"/>
      </w:pPr>
    </w:p>
    <w:p w14:paraId="3EF181C5" w14:textId="543F3612" w:rsidR="00347EB4" w:rsidRDefault="002B1FE3" w:rsidP="00AC7416">
      <w:pPr>
        <w:jc w:val="both"/>
        <w:rPr>
          <w:rtl/>
        </w:rPr>
      </w:pPr>
      <w:r>
        <w:t xml:space="preserve">Except </w:t>
      </w:r>
      <w:r w:rsidR="00AF22E2" w:rsidRPr="00AF22E2">
        <w:t xml:space="preserve">as expressly provided in </w:t>
      </w:r>
      <w:r w:rsidR="00965B2C">
        <w:t>these Market Rules</w:t>
      </w:r>
      <w:r w:rsidR="00AF22E2" w:rsidRPr="00AF22E2">
        <w:t xml:space="preserve">, </w:t>
      </w:r>
      <w:r w:rsidR="0090715A">
        <w:t xml:space="preserve">the </w:t>
      </w:r>
      <w:r w:rsidR="00AF22E2">
        <w:t>Market Operator s</w:t>
      </w:r>
      <w:r w:rsidR="00AF22E2" w:rsidRPr="00AF22E2">
        <w:t xml:space="preserve">hall not have any liability to </w:t>
      </w:r>
      <w:r w:rsidR="00965B2C">
        <w:t>a</w:t>
      </w:r>
      <w:r w:rsidR="00AF22E2" w:rsidRPr="00AF22E2">
        <w:t xml:space="preserve"> </w:t>
      </w:r>
      <w:r w:rsidR="00AF22E2">
        <w:t>Member</w:t>
      </w:r>
      <w:r w:rsidR="00AF22E2" w:rsidRPr="00AF22E2">
        <w:t xml:space="preserve"> in respect of all or any loss, damage, cost and/or expense suffered by the </w:t>
      </w:r>
      <w:r w:rsidR="00AF22E2">
        <w:t>Member</w:t>
      </w:r>
      <w:r w:rsidR="00AF22E2" w:rsidRPr="00AF22E2">
        <w:t xml:space="preserve"> whatsoever and howsoever arising whether in contract, tort (including negligence or omission or breach of statutory duty to </w:t>
      </w:r>
      <w:r w:rsidR="00AF22E2">
        <w:t>the Member</w:t>
      </w:r>
      <w:r w:rsidR="00AF22E2" w:rsidRPr="00AF22E2">
        <w:t xml:space="preserve">), at law or otherwise in connection with or arising out of or in relation to the performance or non-performance of </w:t>
      </w:r>
      <w:r w:rsidR="00965B2C">
        <w:t>the terms of these Market Rules</w:t>
      </w:r>
      <w:r w:rsidR="00AF22E2" w:rsidRPr="00AF22E2">
        <w:t>.</w:t>
      </w:r>
      <w:r w:rsidR="00AC7416" w:rsidRPr="00AC7416">
        <w:t xml:space="preserve"> </w:t>
      </w:r>
    </w:p>
    <w:p w14:paraId="2CD771C0" w14:textId="59ECEB13" w:rsidR="00AF22E2" w:rsidRDefault="00AC7416" w:rsidP="00AC7416">
      <w:pPr>
        <w:jc w:val="both"/>
      </w:pPr>
      <w:r w:rsidRPr="00AC7416">
        <w:t>For avoidance of doubt, each Party remains solely responsible toward the other Party for the performance of its own obligations under the Market Rules and Trading Agreement even if such obligations are performed together with third parties or their performance has been delegated by such Party to a third party</w:t>
      </w:r>
      <w:r>
        <w:t>.</w:t>
      </w:r>
    </w:p>
    <w:p w14:paraId="5ABAEB3B" w14:textId="4FDF131F" w:rsidR="00956070" w:rsidRDefault="00956070" w:rsidP="00AF22E2">
      <w:pPr>
        <w:jc w:val="both"/>
      </w:pPr>
    </w:p>
    <w:p w14:paraId="38FFE0AD" w14:textId="015C0466" w:rsidR="00AF22E2" w:rsidRDefault="00AF22E2" w:rsidP="00881E26">
      <w:pPr>
        <w:jc w:val="both"/>
      </w:pPr>
    </w:p>
    <w:p w14:paraId="4E3FD954" w14:textId="237955FD" w:rsidR="00AF22E2" w:rsidRPr="00AF22E2" w:rsidRDefault="00AF22E2" w:rsidP="00AF22E2">
      <w:pPr>
        <w:jc w:val="both"/>
      </w:pPr>
      <w:r w:rsidRPr="00AC7416">
        <w:t>NOTWITHSTANDING ANY OTHER PROVISION OF THIS AGREEMENT, TO THE FULLEST EXTENT PERMITTED BY LAW, NEITHER PARTY NOR ANY OF ITS AGENTS, EMPLOYEES OR REPRESENTATIVES SHALL BE LIABLE FOR CONSEQUENTIAL, INCIDENTAL, INDIRECT OR PUNITIVE DAMAGES IN CONNECTION WITH CLAIMS BY THE OTHER PARTY HEREUNDER UNLESS ANY SUCH CLAIM ARISES OUT OF THE FRAUDULENT ACTIONS OR MALICIOUS MISCONDUCT OF THAT PARTY.</w:t>
      </w:r>
      <w:r w:rsidR="00A36025">
        <w:t xml:space="preserve"> </w:t>
      </w:r>
    </w:p>
    <w:p w14:paraId="42217986" w14:textId="77777777" w:rsidR="00AF22E2" w:rsidRDefault="00AF22E2" w:rsidP="00881E26">
      <w:pPr>
        <w:jc w:val="both"/>
      </w:pPr>
    </w:p>
    <w:p w14:paraId="58B91FDD" w14:textId="77777777" w:rsidR="00020FB3" w:rsidRDefault="00020FB3" w:rsidP="00881E26">
      <w:pPr>
        <w:jc w:val="both"/>
      </w:pPr>
    </w:p>
    <w:p w14:paraId="06153089" w14:textId="3ED3A25A" w:rsidR="00881E26" w:rsidRPr="006D4BC7" w:rsidRDefault="00881E26" w:rsidP="00881E26">
      <w:pPr>
        <w:jc w:val="both"/>
        <w:rPr>
          <w:rtl/>
          <w:lang w:bidi="he-IL"/>
        </w:rPr>
      </w:pPr>
    </w:p>
    <w:p w14:paraId="75F3B43C" w14:textId="77777777" w:rsidR="00881E26" w:rsidRDefault="00881E26" w:rsidP="00881E26">
      <w:pPr>
        <w:jc w:val="both"/>
      </w:pPr>
      <w:r>
        <w:t>Nonetheless, neither Party shall seek to render the other liable for compensation for the harmful consequences of:</w:t>
      </w:r>
    </w:p>
    <w:p w14:paraId="2156520B" w14:textId="230D920E" w:rsidR="00881E26" w:rsidRDefault="00653BA3" w:rsidP="00834382">
      <w:pPr>
        <w:pStyle w:val="af2"/>
        <w:numPr>
          <w:ilvl w:val="0"/>
          <w:numId w:val="32"/>
        </w:numPr>
        <w:jc w:val="both"/>
      </w:pPr>
      <w:r w:rsidRPr="00BC13B0">
        <w:t>Force Majeure</w:t>
      </w:r>
      <w:r w:rsidR="00881E26">
        <w:t xml:space="preserve">; </w:t>
      </w:r>
    </w:p>
    <w:p w14:paraId="0796275F" w14:textId="77777777" w:rsidR="00881E26" w:rsidRDefault="00881E26" w:rsidP="00834382">
      <w:pPr>
        <w:pStyle w:val="af2"/>
        <w:numPr>
          <w:ilvl w:val="0"/>
          <w:numId w:val="32"/>
        </w:numPr>
        <w:jc w:val="both"/>
      </w:pPr>
      <w:r>
        <w:t>malfunctions of a service used by the other Party, attributable to circumstances beyond its control and arising in particular from the unavailability, failure or interruption of telecommunications networks or from constraints or limits imposed by telecommunications operators or other service providers;</w:t>
      </w:r>
    </w:p>
    <w:p w14:paraId="5D7B3E31" w14:textId="754A1F2B" w:rsidR="00881E26" w:rsidRDefault="00881E26" w:rsidP="00881E26">
      <w:pPr>
        <w:pStyle w:val="af2"/>
        <w:numPr>
          <w:ilvl w:val="0"/>
          <w:numId w:val="32"/>
        </w:numPr>
        <w:jc w:val="both"/>
      </w:pPr>
      <w:r>
        <w:t xml:space="preserve">impossibility or difficulty for the Member to access </w:t>
      </w:r>
      <w:r w:rsidR="006F5BC1">
        <w:t>the Market Operator’s</w:t>
      </w:r>
      <w:r w:rsidR="00F703D4">
        <w:t xml:space="preserve"> </w:t>
      </w:r>
      <w:r>
        <w:t>Trading Systems owing to access hardware or equipment for which the Member or a third party is responsible.</w:t>
      </w:r>
    </w:p>
    <w:p w14:paraId="379AB3ED" w14:textId="7FF86C78" w:rsidR="00F80F40" w:rsidRDefault="00F80F40" w:rsidP="00F80F40">
      <w:pPr>
        <w:jc w:val="both"/>
      </w:pPr>
    </w:p>
    <w:p w14:paraId="04775EDC" w14:textId="77777777" w:rsidR="00F80F40" w:rsidRPr="00F80F40" w:rsidRDefault="00F80F40" w:rsidP="00F80F40">
      <w:pPr>
        <w:jc w:val="both"/>
      </w:pPr>
      <w:r w:rsidRPr="00F80F40">
        <w:t>In no event shall the Market Operator have any liability hereunder towards non-Members.  In the event that a third party who is not a Trading Member (the “Third-Party Trader”) engages in trading on the Trading Platform through a Trading Member, the Market Operator’s liability shall be solely towards the Trading Member and subject to the provisions of this Section 5.2.</w:t>
      </w:r>
    </w:p>
    <w:p w14:paraId="540860D6" w14:textId="77777777" w:rsidR="00881E26" w:rsidRDefault="00881E26" w:rsidP="00834382">
      <w:pPr>
        <w:pStyle w:val="3"/>
      </w:pPr>
      <w:r>
        <w:lastRenderedPageBreak/>
        <w:t>Member’s liability</w:t>
      </w:r>
    </w:p>
    <w:p w14:paraId="6077DBD7" w14:textId="23A2EB0A" w:rsidR="00881E26" w:rsidRPr="00AC3DFE" w:rsidRDefault="00C96EBD" w:rsidP="00BA09EC">
      <w:pPr>
        <w:jc w:val="both"/>
      </w:pPr>
      <w:r w:rsidRPr="00C96EBD">
        <w:t xml:space="preserve">In the event that a </w:t>
      </w:r>
      <w:r w:rsidR="00D52A1A">
        <w:t xml:space="preserve">Third-Party Trader </w:t>
      </w:r>
      <w:r w:rsidRPr="00C96EBD">
        <w:t xml:space="preserve">engages in trading </w:t>
      </w:r>
      <w:r>
        <w:t xml:space="preserve">on the Trading Platform </w:t>
      </w:r>
      <w:r w:rsidRPr="00C96EBD">
        <w:t>through a Trading Member, then (</w:t>
      </w:r>
      <w:proofErr w:type="spellStart"/>
      <w:r w:rsidRPr="00C96EBD">
        <w:t>i</w:t>
      </w:r>
      <w:proofErr w:type="spellEnd"/>
      <w:r w:rsidRPr="00C96EBD">
        <w:t xml:space="preserve">) such Trading Member shall be liable to the Market Operator </w:t>
      </w:r>
      <w:r w:rsidR="00AC3DFE">
        <w:t xml:space="preserve"> under these Market Rules and the relevant Trading Agreement for the </w:t>
      </w:r>
      <w:r w:rsidRPr="00C96EBD">
        <w:t xml:space="preserve">actions of </w:t>
      </w:r>
      <w:r w:rsidR="00D52A1A">
        <w:t>the</w:t>
      </w:r>
      <w:r w:rsidRPr="00C96EBD">
        <w:t xml:space="preserve"> </w:t>
      </w:r>
      <w:r w:rsidR="00D52A1A">
        <w:t>T</w:t>
      </w:r>
      <w:r w:rsidR="00AC3DFE">
        <w:t>hird</w:t>
      </w:r>
      <w:r w:rsidR="00D52A1A">
        <w:t>-P</w:t>
      </w:r>
      <w:r w:rsidR="00AC3DFE">
        <w:t xml:space="preserve">arty </w:t>
      </w:r>
      <w:r w:rsidR="00D52A1A">
        <w:t xml:space="preserve">Trader </w:t>
      </w:r>
      <w:r w:rsidR="00AC3DFE">
        <w:t xml:space="preserve">and (ii) </w:t>
      </w:r>
      <w:r w:rsidRPr="00C96EBD">
        <w:t xml:space="preserve"> </w:t>
      </w:r>
      <w:r w:rsidR="00CF6248">
        <w:rPr>
          <w:lang w:bidi="he-IL"/>
        </w:rPr>
        <w:t>t</w:t>
      </w:r>
      <w:r w:rsidR="00881E26" w:rsidRPr="00AC3DFE">
        <w:t xml:space="preserve">he </w:t>
      </w:r>
      <w:r w:rsidR="00CF6248">
        <w:t xml:space="preserve">Trading </w:t>
      </w:r>
      <w:r w:rsidR="00881E26" w:rsidRPr="00AC3DFE">
        <w:t xml:space="preserve">Member </w:t>
      </w:r>
      <w:r w:rsidR="00CF6248">
        <w:t>shall</w:t>
      </w:r>
      <w:r w:rsidR="00881E26" w:rsidRPr="00AC3DFE">
        <w:t xml:space="preserve"> (</w:t>
      </w:r>
      <w:r w:rsidR="00D52A1A">
        <w:t>a</w:t>
      </w:r>
      <w:r w:rsidR="00881E26" w:rsidRPr="00AC3DFE">
        <w:t xml:space="preserve">)  indemnify </w:t>
      </w:r>
      <w:r w:rsidR="00BA09EC" w:rsidRPr="00BA09EC">
        <w:t>the</w:t>
      </w:r>
      <w:r w:rsidR="00BA09EC" w:rsidRPr="00BA09EC">
        <w:rPr>
          <w:lang w:val="en-GB"/>
        </w:rPr>
        <w:t xml:space="preserve"> Market Operator</w:t>
      </w:r>
      <w:r w:rsidR="00BA09EC" w:rsidRPr="00BA09EC">
        <w:t xml:space="preserve"> </w:t>
      </w:r>
      <w:r w:rsidR="00881E26" w:rsidRPr="00AC3DFE">
        <w:t xml:space="preserve">and hold </w:t>
      </w:r>
      <w:r w:rsidR="00BA09EC" w:rsidRPr="00BA09EC">
        <w:t>the</w:t>
      </w:r>
      <w:r w:rsidR="00BA09EC" w:rsidRPr="00BA09EC">
        <w:rPr>
          <w:lang w:val="en-GB"/>
        </w:rPr>
        <w:t xml:space="preserve"> Market Operator</w:t>
      </w:r>
      <w:r w:rsidR="00BA09EC" w:rsidRPr="00BA09EC">
        <w:t xml:space="preserve"> </w:t>
      </w:r>
      <w:r w:rsidR="00881E26" w:rsidRPr="00AC3DFE">
        <w:t>harmless, on an on</w:t>
      </w:r>
      <w:r w:rsidR="0059054D" w:rsidRPr="00AC3DFE">
        <w:t>-</w:t>
      </w:r>
      <w:r w:rsidR="00881E26" w:rsidRPr="00AC3DFE">
        <w:t xml:space="preserve">demand basis, </w:t>
      </w:r>
      <w:r w:rsidR="00D02A26" w:rsidRPr="00AC3DFE">
        <w:t xml:space="preserve"> </w:t>
      </w:r>
      <w:r w:rsidR="00881E26" w:rsidRPr="00AC3DFE">
        <w:t xml:space="preserve">from and against any losses, claims, demands, damages or liabilities of any kind relating to or arising out of </w:t>
      </w:r>
      <w:r w:rsidR="00D52A1A">
        <w:t xml:space="preserve"> the activities of the Third-Party Trader</w:t>
      </w:r>
      <w:r w:rsidR="00881E26" w:rsidRPr="00AC3DFE">
        <w:t>, and (</w:t>
      </w:r>
      <w:r w:rsidR="00D52A1A">
        <w:t>b</w:t>
      </w:r>
      <w:r w:rsidR="00881E26" w:rsidRPr="00AC3DFE">
        <w:t xml:space="preserve">)  reimburse  </w:t>
      </w:r>
      <w:r w:rsidR="00D02A26" w:rsidRPr="00AC3DFE">
        <w:rPr>
          <w:lang w:val="en-GB"/>
        </w:rPr>
        <w:t>the Market Operator</w:t>
      </w:r>
      <w:r w:rsidR="00D02A26" w:rsidRPr="00AC3DFE">
        <w:t xml:space="preserve"> </w:t>
      </w:r>
      <w:r w:rsidR="00881E26" w:rsidRPr="00AC3DFE">
        <w:t xml:space="preserve">for all expenses (including reasonable fees and </w:t>
      </w:r>
      <w:r w:rsidR="00CF6248">
        <w:t>legal expenses</w:t>
      </w:r>
      <w:r w:rsidR="00881E26" w:rsidRPr="00AC3DFE">
        <w:t xml:space="preserve">) incurred by </w:t>
      </w:r>
      <w:r w:rsidR="00CE18E4" w:rsidRPr="00AC3DFE">
        <w:t>the</w:t>
      </w:r>
      <w:r w:rsidR="00881E26" w:rsidRPr="00AC3DFE">
        <w:t xml:space="preserve"> </w:t>
      </w:r>
      <w:r w:rsidR="00D02A26" w:rsidRPr="00AC3DFE">
        <w:rPr>
          <w:lang w:val="en-GB"/>
        </w:rPr>
        <w:t>Market Operator</w:t>
      </w:r>
      <w:r w:rsidR="00D02A26" w:rsidRPr="00AC3DFE">
        <w:t xml:space="preserve"> </w:t>
      </w:r>
      <w:r w:rsidR="00881E26" w:rsidRPr="00AC3DFE">
        <w:t xml:space="preserve">in connection with investigating, preparing or defending any investigative, administrative, judicial or regulatory action or proceeding in any jurisdiction related to or arising out of </w:t>
      </w:r>
      <w:r w:rsidR="00CF6248">
        <w:t>Third-Party Trader</w:t>
      </w:r>
      <w:r w:rsidR="00881E26" w:rsidRPr="00AC3DFE">
        <w:t xml:space="preserve"> activities, in each case as such expenses are incurred or paid. </w:t>
      </w:r>
    </w:p>
    <w:p w14:paraId="7139A8BC" w14:textId="77777777" w:rsidR="00881E26" w:rsidRPr="00AC3DFE" w:rsidRDefault="00881E26" w:rsidP="00881E26">
      <w:pPr>
        <w:jc w:val="both"/>
      </w:pPr>
    </w:p>
    <w:bookmarkEnd w:id="28"/>
    <w:p w14:paraId="4675F7DC" w14:textId="2B3D3BA7" w:rsidR="00B50B08" w:rsidRPr="00E768FA" w:rsidRDefault="00B50B08" w:rsidP="00881E26">
      <w:pPr>
        <w:pStyle w:val="Default"/>
        <w:rPr>
          <w:sz w:val="20"/>
          <w:szCs w:val="20"/>
          <w:lang w:val="en-US"/>
        </w:rPr>
      </w:pPr>
    </w:p>
    <w:p w14:paraId="6216077A" w14:textId="5F7BCFCA" w:rsidR="00881E26" w:rsidRDefault="00D02A26" w:rsidP="00834382">
      <w:pPr>
        <w:pStyle w:val="3"/>
      </w:pPr>
      <w:r>
        <w:rPr>
          <w:lang w:val="en-GB"/>
        </w:rPr>
        <w:t>Market Operator</w:t>
      </w:r>
      <w:r w:rsidR="00881E26">
        <w:t>’s liability</w:t>
      </w:r>
    </w:p>
    <w:p w14:paraId="17BBE357" w14:textId="59C7DDDF" w:rsidR="00881E26" w:rsidRPr="00E768FA" w:rsidRDefault="00881E26" w:rsidP="00881E26">
      <w:pPr>
        <w:jc w:val="both"/>
      </w:pPr>
      <w:r w:rsidRPr="00E768FA">
        <w:t xml:space="preserve">Any obligation of </w:t>
      </w:r>
      <w:r w:rsidR="000B3210">
        <w:rPr>
          <w:lang w:val="en-GB"/>
        </w:rPr>
        <w:t>the Market Operator</w:t>
      </w:r>
      <w:r w:rsidR="000B3210" w:rsidRPr="00E768FA">
        <w:t xml:space="preserve"> </w:t>
      </w:r>
      <w:r w:rsidRPr="00E768FA">
        <w:t xml:space="preserve">under the Market Rules, including their annexes, is a best efforts obligation, meaning that </w:t>
      </w:r>
      <w:r w:rsidR="006F5BC1">
        <w:t>the Market Operator</w:t>
      </w:r>
      <w:r w:rsidR="006F5BC1" w:rsidRPr="00E768FA">
        <w:t xml:space="preserve"> </w:t>
      </w:r>
      <w:r w:rsidRPr="00E768FA">
        <w:t xml:space="preserve">may only be held liable provided that the Member demonstrates that </w:t>
      </w:r>
      <w:r w:rsidR="00F703D4">
        <w:t xml:space="preserve">the Market Operator </w:t>
      </w:r>
      <w:r w:rsidRPr="00E768FA">
        <w:t xml:space="preserve">has not provided its best efforts, diligence and care in performing its obligation. </w:t>
      </w:r>
    </w:p>
    <w:p w14:paraId="1E0D3DAD" w14:textId="77777777" w:rsidR="00881E26" w:rsidRPr="00E768FA" w:rsidRDefault="00881E26" w:rsidP="00881E26">
      <w:pPr>
        <w:jc w:val="both"/>
      </w:pPr>
    </w:p>
    <w:p w14:paraId="7D03E1BF" w14:textId="63978F92" w:rsidR="00881E26" w:rsidRPr="00E768FA" w:rsidRDefault="00881E26" w:rsidP="00881E26">
      <w:pPr>
        <w:jc w:val="both"/>
      </w:pPr>
      <w:r w:rsidRPr="00E768FA">
        <w:t xml:space="preserve">In no event </w:t>
      </w:r>
      <w:r w:rsidR="00D02A26">
        <w:rPr>
          <w:lang w:val="en-GB"/>
        </w:rPr>
        <w:t>the Market Operator</w:t>
      </w:r>
      <w:r w:rsidR="00D02A26" w:rsidRPr="00E768FA">
        <w:t xml:space="preserve"> </w:t>
      </w:r>
      <w:r w:rsidRPr="00E768FA">
        <w:t>shall be held liable fo</w:t>
      </w:r>
      <w:r>
        <w:t>r the damages caused directly or</w:t>
      </w:r>
      <w:r w:rsidRPr="00E768FA">
        <w:t xml:space="preserve"> indir</w:t>
      </w:r>
      <w:r>
        <w:t xml:space="preserve">ectly by any of the following: </w:t>
      </w:r>
    </w:p>
    <w:p w14:paraId="18F85CAB" w14:textId="48E73641" w:rsidR="00881E26" w:rsidRPr="00E768FA" w:rsidRDefault="00881E26" w:rsidP="00B22698">
      <w:pPr>
        <w:pStyle w:val="af2"/>
        <w:numPr>
          <w:ilvl w:val="0"/>
          <w:numId w:val="57"/>
        </w:numPr>
        <w:jc w:val="both"/>
      </w:pPr>
      <w:r w:rsidRPr="00E768FA">
        <w:t xml:space="preserve">impossibility or difficulty for the Member to access </w:t>
      </w:r>
      <w:r w:rsidR="00D02A26" w:rsidRPr="000D0D65">
        <w:rPr>
          <w:lang w:val="en-GB"/>
        </w:rPr>
        <w:t>the Market Operator</w:t>
      </w:r>
      <w:r w:rsidR="0059054D" w:rsidRPr="000D0D65">
        <w:rPr>
          <w:lang w:val="en-GB"/>
        </w:rPr>
        <w:t>’s</w:t>
      </w:r>
      <w:r w:rsidR="00D02A26" w:rsidRPr="00E768FA">
        <w:t xml:space="preserve"> </w:t>
      </w:r>
      <w:r w:rsidRPr="00E768FA">
        <w:t xml:space="preserve">trading systems owing to </w:t>
      </w:r>
      <w:r w:rsidR="00C1376C">
        <w:t xml:space="preserve">problems with </w:t>
      </w:r>
      <w:r w:rsidRPr="00E768FA">
        <w:t>access</w:t>
      </w:r>
      <w:r w:rsidR="00C1376C">
        <w:t>,</w:t>
      </w:r>
      <w:r w:rsidRPr="00E768FA">
        <w:t xml:space="preserve"> hardware or equipment for which the Member or a third party is responsible; </w:t>
      </w:r>
    </w:p>
    <w:p w14:paraId="10ACC0B2" w14:textId="1D7E8586" w:rsidR="000D0D65" w:rsidRDefault="00881E26" w:rsidP="00B22698">
      <w:pPr>
        <w:pStyle w:val="af2"/>
        <w:numPr>
          <w:ilvl w:val="0"/>
          <w:numId w:val="57"/>
        </w:numPr>
        <w:jc w:val="both"/>
      </w:pPr>
      <w:r w:rsidRPr="00E768FA">
        <w:t xml:space="preserve">objection to a Trade executed by the Member, where such objection is raised after the cancellation period; </w:t>
      </w:r>
    </w:p>
    <w:p w14:paraId="48F692C8" w14:textId="06A03AC4" w:rsidR="000D0D65" w:rsidRPr="00E768FA" w:rsidRDefault="00F703D4" w:rsidP="00B22698">
      <w:pPr>
        <w:pStyle w:val="af2"/>
        <w:numPr>
          <w:ilvl w:val="0"/>
          <w:numId w:val="57"/>
        </w:numPr>
        <w:jc w:val="both"/>
      </w:pPr>
      <w:r>
        <w:t>o</w:t>
      </w:r>
      <w:r w:rsidR="000D0D65">
        <w:t>bjection to a Trade resulting from a</w:t>
      </w:r>
      <w:r w:rsidR="00C1376C">
        <w:t>n</w:t>
      </w:r>
      <w:r w:rsidR="000D0D65">
        <w:t xml:space="preserve"> </w:t>
      </w:r>
      <w:r w:rsidR="00C1376C">
        <w:t>incorrect</w:t>
      </w:r>
      <w:r w:rsidR="000D0D65">
        <w:t xml:space="preserve"> Trading Limit</w:t>
      </w:r>
      <w:r w:rsidR="00C1376C">
        <w:t>; and</w:t>
      </w:r>
    </w:p>
    <w:p w14:paraId="43202453" w14:textId="4BFB21FB" w:rsidR="00881E26" w:rsidRPr="00E768FA" w:rsidRDefault="00881E26" w:rsidP="00B22698">
      <w:pPr>
        <w:pStyle w:val="af2"/>
        <w:numPr>
          <w:ilvl w:val="0"/>
          <w:numId w:val="57"/>
        </w:numPr>
        <w:jc w:val="both"/>
      </w:pPr>
      <w:r w:rsidRPr="00E768FA">
        <w:t xml:space="preserve">non-compliance by the Member </w:t>
      </w:r>
      <w:r w:rsidR="00C1376C">
        <w:t>with</w:t>
      </w:r>
      <w:r w:rsidRPr="00E768FA">
        <w:t xml:space="preserve"> the </w:t>
      </w:r>
      <w:r>
        <w:t xml:space="preserve">Market </w:t>
      </w:r>
      <w:r w:rsidRPr="00E768FA">
        <w:t xml:space="preserve">Rules. </w:t>
      </w:r>
    </w:p>
    <w:p w14:paraId="431E52C1" w14:textId="77777777" w:rsidR="00881E26" w:rsidRPr="007C03FD" w:rsidRDefault="00881E26" w:rsidP="00881E26"/>
    <w:p w14:paraId="7D597E57" w14:textId="672643BE" w:rsidR="00881E26" w:rsidRPr="00C32B0C" w:rsidRDefault="00881E26" w:rsidP="00881E26">
      <w:pPr>
        <w:jc w:val="both"/>
      </w:pPr>
      <w:r>
        <w:t xml:space="preserve">Whatever the circumstances, should </w:t>
      </w:r>
      <w:r w:rsidR="00D02A26">
        <w:rPr>
          <w:lang w:val="en-GB"/>
        </w:rPr>
        <w:t xml:space="preserve">the Market Operator </w:t>
      </w:r>
      <w:r>
        <w:t>incur liability</w:t>
      </w:r>
      <w:r w:rsidR="00F235F7">
        <w:t xml:space="preserve"> under these Market Rules or otherwise</w:t>
      </w:r>
      <w:r>
        <w:t xml:space="preserve">, the </w:t>
      </w:r>
      <w:r w:rsidR="00D02A26">
        <w:t xml:space="preserve">Parties </w:t>
      </w:r>
      <w:r>
        <w:t>expressly agree that the total compensation shall not exceed</w:t>
      </w:r>
      <w:r w:rsidR="000D0D65">
        <w:t xml:space="preserve"> </w:t>
      </w:r>
      <w:r w:rsidR="000D0D65" w:rsidRPr="00FF7776">
        <w:t xml:space="preserve">10 000 </w:t>
      </w:r>
      <w:r w:rsidR="0005215E">
        <w:t>U</w:t>
      </w:r>
      <w:r w:rsidR="008942F0">
        <w:t>.</w:t>
      </w:r>
      <w:r w:rsidR="0005215E">
        <w:t>S</w:t>
      </w:r>
      <w:r w:rsidR="008942F0">
        <w:t>.</w:t>
      </w:r>
      <w:r w:rsidR="0005215E">
        <w:t xml:space="preserve"> </w:t>
      </w:r>
      <w:r w:rsidR="000D0D65" w:rsidRPr="00FF7776">
        <w:t>dollars</w:t>
      </w:r>
      <w:r w:rsidRPr="00FF7776">
        <w:t xml:space="preserve">, </w:t>
      </w:r>
      <w:r w:rsidRPr="00FF7776">
        <w:rPr>
          <w:szCs w:val="20"/>
        </w:rPr>
        <w:t>per year and per Member</w:t>
      </w:r>
      <w:r w:rsidRPr="00385F4D">
        <w:rPr>
          <w:szCs w:val="20"/>
        </w:rPr>
        <w:t>, except in case of wi</w:t>
      </w:r>
      <w:r>
        <w:rPr>
          <w:szCs w:val="20"/>
        </w:rPr>
        <w:t>l</w:t>
      </w:r>
      <w:r w:rsidRPr="00385F4D">
        <w:rPr>
          <w:szCs w:val="20"/>
        </w:rPr>
        <w:t>lful misconduct or fraud</w:t>
      </w:r>
      <w:r>
        <w:rPr>
          <w:sz w:val="20"/>
          <w:szCs w:val="20"/>
        </w:rPr>
        <w:t>.</w:t>
      </w:r>
    </w:p>
    <w:p w14:paraId="6D50D3B4" w14:textId="77777777" w:rsidR="00881E26" w:rsidRDefault="00881E26" w:rsidP="00881E26">
      <w:pPr>
        <w:pStyle w:val="2"/>
        <w:spacing w:line="250" w:lineRule="atLeast"/>
        <w:jc w:val="both"/>
      </w:pPr>
      <w:bookmarkStart w:id="29" w:name="_Toc43207158"/>
      <w:r>
        <w:t>Intellectual Property</w:t>
      </w:r>
      <w:bookmarkEnd w:id="29"/>
    </w:p>
    <w:p w14:paraId="50D68338" w14:textId="77777777" w:rsidR="00881E26" w:rsidRDefault="00881E26" w:rsidP="00834382">
      <w:pPr>
        <w:pStyle w:val="3"/>
      </w:pPr>
      <w:r>
        <w:t>Intellectual property and license</w:t>
      </w:r>
    </w:p>
    <w:p w14:paraId="308196F3" w14:textId="67F6D038" w:rsidR="00881E26" w:rsidRDefault="00D02A26" w:rsidP="00881E26">
      <w:pPr>
        <w:jc w:val="both"/>
      </w:pPr>
      <w:r>
        <w:t>T</w:t>
      </w:r>
      <w:r>
        <w:rPr>
          <w:lang w:val="en-GB"/>
        </w:rPr>
        <w:t xml:space="preserve">he Market Operator </w:t>
      </w:r>
      <w:r w:rsidR="00881E26">
        <w:t>warrants that it has obtained all the licenses necessary for using the</w:t>
      </w:r>
      <w:r w:rsidR="00F61A0A">
        <w:t xml:space="preserve"> Trading Platform, including the</w:t>
      </w:r>
      <w:r w:rsidR="00881E26">
        <w:t xml:space="preserve"> trading and order transmission system. </w:t>
      </w:r>
    </w:p>
    <w:p w14:paraId="7688B8F9" w14:textId="77777777" w:rsidR="00881E26" w:rsidRDefault="00881E26" w:rsidP="00881E26">
      <w:pPr>
        <w:jc w:val="both"/>
      </w:pPr>
    </w:p>
    <w:p w14:paraId="762D1A58" w14:textId="77777777" w:rsidR="00881E26" w:rsidRDefault="00881E26" w:rsidP="00881E26">
      <w:pPr>
        <w:jc w:val="both"/>
      </w:pPr>
      <w:r>
        <w:t>Each Party shall retain ownership of the documents, data and information of any sort that is transmitted to the other Party under the Trading Agreement and to which either Party may have access.</w:t>
      </w:r>
    </w:p>
    <w:p w14:paraId="3B58A5C5" w14:textId="77777777" w:rsidR="00881E26" w:rsidRDefault="00881E26" w:rsidP="00881E26">
      <w:pPr>
        <w:jc w:val="both"/>
      </w:pPr>
    </w:p>
    <w:p w14:paraId="52DC3D86" w14:textId="36ED6C9E" w:rsidR="00881E26" w:rsidRDefault="00881E26" w:rsidP="00881E26">
      <w:pPr>
        <w:jc w:val="both"/>
      </w:pPr>
      <w:r>
        <w:t xml:space="preserve">The Member guarantees </w:t>
      </w:r>
      <w:r w:rsidR="00D02A26">
        <w:rPr>
          <w:lang w:val="en-GB"/>
        </w:rPr>
        <w:t xml:space="preserve">the Market Operator </w:t>
      </w:r>
      <w:r>
        <w:t>that it holds the authorizations, property rights and license contracts for all the configurations, firmware and software needed to perform the services relating to the Market Rules.</w:t>
      </w:r>
    </w:p>
    <w:p w14:paraId="6631180B" w14:textId="77777777" w:rsidR="00881E26" w:rsidRDefault="00881E26" w:rsidP="00881E26">
      <w:pPr>
        <w:jc w:val="both"/>
      </w:pPr>
    </w:p>
    <w:p w14:paraId="79E51A88" w14:textId="4F38F035" w:rsidR="00881E26" w:rsidRDefault="00881E26" w:rsidP="00881E26">
      <w:pPr>
        <w:jc w:val="both"/>
      </w:pPr>
      <w:r>
        <w:t xml:space="preserve">The Member undertakes to respect the intellectual property rights of </w:t>
      </w:r>
      <w:r w:rsidR="00D02A26">
        <w:rPr>
          <w:lang w:val="en-GB"/>
        </w:rPr>
        <w:t xml:space="preserve">the Market Operator </w:t>
      </w:r>
      <w:r>
        <w:t xml:space="preserve">and of all third parties providing a system or software application needed to access the </w:t>
      </w:r>
      <w:r w:rsidR="00D02A26">
        <w:t>Trading Platform</w:t>
      </w:r>
      <w:r>
        <w:t xml:space="preserve">. To this end, the Member shall take all </w:t>
      </w:r>
      <w:r w:rsidR="00915A09">
        <w:t>necessary</w:t>
      </w:r>
      <w:r>
        <w:t xml:space="preserve"> measures as regards its staff and third parties to protect said rights and, in particular, shall refrain from altering references to property rights and copyright specified on the materials supplied by</w:t>
      </w:r>
      <w:r w:rsidR="006F5BC1">
        <w:t xml:space="preserve"> </w:t>
      </w:r>
      <w:r w:rsidR="00FD19C6">
        <w:t>the Market Operator</w:t>
      </w:r>
      <w:r>
        <w:t xml:space="preserve">. The Member </w:t>
      </w:r>
      <w:r w:rsidR="00F61A0A">
        <w:t>shall not</w:t>
      </w:r>
      <w:r>
        <w:t xml:space="preserve"> remove nor modify references to copyright, trademarks, trade names or any other sign of intellectual property. </w:t>
      </w:r>
    </w:p>
    <w:p w14:paraId="6537CA9D" w14:textId="77777777" w:rsidR="00881E26" w:rsidRDefault="00881E26" w:rsidP="00834382">
      <w:pPr>
        <w:pStyle w:val="3"/>
      </w:pPr>
      <w:r>
        <w:t>Ownership of Market Data</w:t>
      </w:r>
    </w:p>
    <w:p w14:paraId="42491B59" w14:textId="43E8BE87" w:rsidR="00881E26" w:rsidRDefault="00D02A26" w:rsidP="00881E26">
      <w:pPr>
        <w:jc w:val="both"/>
      </w:pPr>
      <w:r w:rsidRPr="00435169">
        <w:t>T</w:t>
      </w:r>
      <w:r w:rsidRPr="00435169">
        <w:rPr>
          <w:lang w:val="en-GB"/>
        </w:rPr>
        <w:t xml:space="preserve">he Market Operator </w:t>
      </w:r>
      <w:r w:rsidR="00881E26" w:rsidRPr="00435169">
        <w:t xml:space="preserve">is the owner of the Market Data resulting from </w:t>
      </w:r>
      <w:r w:rsidR="00801099" w:rsidRPr="00435169">
        <w:t>Trade</w:t>
      </w:r>
      <w:r w:rsidR="00881E26" w:rsidRPr="00435169">
        <w:t xml:space="preserve">s on the </w:t>
      </w:r>
      <w:r w:rsidRPr="00435169">
        <w:t xml:space="preserve">Trading Platform. </w:t>
      </w:r>
      <w:r w:rsidR="00881E26" w:rsidRPr="00435169">
        <w:t xml:space="preserve">The Member shall not have any rights </w:t>
      </w:r>
      <w:r w:rsidR="00F61A0A" w:rsidRPr="00435169">
        <w:t>i</w:t>
      </w:r>
      <w:r w:rsidR="00881E26" w:rsidRPr="00435169">
        <w:t xml:space="preserve">n such data. More specifically, the Market Rules and Trading Agreement do not </w:t>
      </w:r>
      <w:r w:rsidR="00F61A0A" w:rsidRPr="00435169">
        <w:t>confer</w:t>
      </w:r>
      <w:r w:rsidR="00881E26" w:rsidRPr="00435169">
        <w:t xml:space="preserve"> any intellectual property rights </w:t>
      </w:r>
      <w:r w:rsidR="00F61A0A" w:rsidRPr="00435169">
        <w:t>upon</w:t>
      </w:r>
      <w:r w:rsidR="00881E26" w:rsidRPr="00435169">
        <w:t xml:space="preserve"> the Members.</w:t>
      </w:r>
    </w:p>
    <w:p w14:paraId="09AB0F36" w14:textId="77777777" w:rsidR="00881E26" w:rsidRDefault="00881E26" w:rsidP="00881E26"/>
    <w:p w14:paraId="182AE706" w14:textId="60D4FB4F" w:rsidR="00881E26" w:rsidRDefault="00881E26" w:rsidP="0003442B">
      <w:pPr>
        <w:jc w:val="both"/>
      </w:pPr>
      <w:r>
        <w:t>If the Member uses an external service provider in connection with its activities on</w:t>
      </w:r>
      <w:r w:rsidR="00D02A26">
        <w:t xml:space="preserve"> </w:t>
      </w:r>
      <w:r w:rsidR="00D02A26">
        <w:rPr>
          <w:lang w:val="en-GB"/>
        </w:rPr>
        <w:t>the Market Operator</w:t>
      </w:r>
      <w:r>
        <w:t>, it undertakes to introduce the above provision into its contractual relations with the said service provider.</w:t>
      </w:r>
    </w:p>
    <w:p w14:paraId="40EDA2DB" w14:textId="14F9EE09" w:rsidR="00881E26" w:rsidRDefault="00881E26" w:rsidP="00834382">
      <w:pPr>
        <w:pStyle w:val="3"/>
      </w:pPr>
      <w:r>
        <w:t>Dissemination of Market Data</w:t>
      </w:r>
    </w:p>
    <w:p w14:paraId="532D9C12" w14:textId="35442308" w:rsidR="0002629E" w:rsidRDefault="0002629E" w:rsidP="0002629E"/>
    <w:p w14:paraId="398BBA67" w14:textId="7EEA0E76" w:rsidR="00A05E61" w:rsidRDefault="00EE03F8" w:rsidP="0002629E">
      <w:r>
        <w:t xml:space="preserve">Use </w:t>
      </w:r>
      <w:r w:rsidR="0027096F">
        <w:t xml:space="preserve">and dissemination </w:t>
      </w:r>
      <w:r>
        <w:t>of Market Data shall be solely as specified herein.</w:t>
      </w:r>
    </w:p>
    <w:p w14:paraId="42547A81" w14:textId="3DEC862C" w:rsidR="00A05E61" w:rsidRDefault="00A05E61" w:rsidP="0002629E"/>
    <w:p w14:paraId="08E4E705" w14:textId="12B68E48" w:rsidR="00881E26" w:rsidRPr="0027096F" w:rsidRDefault="00EE03F8" w:rsidP="0027096F">
      <w:pPr>
        <w:pStyle w:val="3"/>
        <w:numPr>
          <w:ilvl w:val="0"/>
          <w:numId w:val="0"/>
        </w:numPr>
        <w:rPr>
          <w:rFonts w:eastAsiaTheme="minorHAnsi" w:cstheme="minorBidi"/>
          <w:b/>
          <w:bCs w:val="0"/>
          <w:sz w:val="22"/>
        </w:rPr>
      </w:pPr>
      <w:r w:rsidRPr="0027096F">
        <w:rPr>
          <w:rFonts w:eastAsiaTheme="minorHAnsi" w:cstheme="minorBidi"/>
          <w:b/>
          <w:bCs w:val="0"/>
          <w:sz w:val="22"/>
        </w:rPr>
        <w:t>5.3.3.1</w:t>
      </w:r>
      <w:r>
        <w:t xml:space="preserve"> </w:t>
      </w:r>
      <w:r w:rsidR="00881E26" w:rsidRPr="0027096F">
        <w:rPr>
          <w:rFonts w:eastAsiaTheme="minorHAnsi" w:cstheme="minorBidi"/>
          <w:b/>
          <w:bCs w:val="0"/>
          <w:sz w:val="22"/>
        </w:rPr>
        <w:t>Utilization of Market Data by the Member</w:t>
      </w:r>
    </w:p>
    <w:p w14:paraId="3F574BAE" w14:textId="7DBAD7AC" w:rsidR="00881E26" w:rsidRDefault="00881E26" w:rsidP="00881E26">
      <w:pPr>
        <w:jc w:val="both"/>
      </w:pPr>
      <w:r w:rsidRPr="00435169">
        <w:t xml:space="preserve">The Member shall use Market Data solely for the purpose of trading on the </w:t>
      </w:r>
      <w:r w:rsidR="00D02A26" w:rsidRPr="00435169">
        <w:t xml:space="preserve">Trading Platform </w:t>
      </w:r>
      <w:r w:rsidRPr="00435169">
        <w:t>and for its own requirements.</w:t>
      </w:r>
    </w:p>
    <w:p w14:paraId="12FF2802" w14:textId="77777777" w:rsidR="00881E26" w:rsidRDefault="00881E26" w:rsidP="00881E26">
      <w:pPr>
        <w:jc w:val="both"/>
      </w:pPr>
    </w:p>
    <w:p w14:paraId="61AE8760" w14:textId="083D1EC8" w:rsidR="00881E26" w:rsidRDefault="00572540" w:rsidP="00881E26">
      <w:pPr>
        <w:jc w:val="both"/>
      </w:pPr>
      <w:r>
        <w:t>A</w:t>
      </w:r>
      <w:r w:rsidR="00881E26">
        <w:t xml:space="preserve"> Member </w:t>
      </w:r>
      <w:r>
        <w:t xml:space="preserve">may </w:t>
      </w:r>
      <w:r w:rsidR="00402B01">
        <w:t>not disseminate</w:t>
      </w:r>
      <w:r w:rsidR="00881E26">
        <w:t xml:space="preserve"> Market Data to third parties, </w:t>
      </w:r>
      <w:r>
        <w:t>without</w:t>
      </w:r>
      <w:r w:rsidR="00881E26">
        <w:t xml:space="preserve"> a special contract </w:t>
      </w:r>
      <w:r w:rsidR="00402B01">
        <w:t xml:space="preserve">with </w:t>
      </w:r>
      <w:r w:rsidR="00402B01" w:rsidRPr="00D02A26">
        <w:rPr>
          <w:lang w:val="en-GB"/>
        </w:rPr>
        <w:t>the</w:t>
      </w:r>
      <w:r w:rsidR="00D02A26">
        <w:rPr>
          <w:lang w:val="en-GB"/>
        </w:rPr>
        <w:t xml:space="preserve"> Market Operator.</w:t>
      </w:r>
    </w:p>
    <w:p w14:paraId="7F8C65FB" w14:textId="77777777" w:rsidR="00881E26" w:rsidRDefault="00881E26" w:rsidP="00881E26">
      <w:pPr>
        <w:jc w:val="both"/>
      </w:pPr>
    </w:p>
    <w:p w14:paraId="483154E8" w14:textId="40B68DCA" w:rsidR="00881E26" w:rsidRDefault="00881E26" w:rsidP="00881E26">
      <w:pPr>
        <w:jc w:val="both"/>
        <w:rPr>
          <w:lang w:bidi="he-IL"/>
        </w:rPr>
      </w:pPr>
      <w:r>
        <w:t xml:space="preserve">The Member has the right to extract and </w:t>
      </w:r>
      <w:r w:rsidR="00FD19C6">
        <w:t>reutilize</w:t>
      </w:r>
      <w:r>
        <w:t xml:space="preserve"> Trading data whatever its support (e.g. on its website or on websites and platforms operated by third </w:t>
      </w:r>
      <w:r w:rsidR="00402B01">
        <w:t>parties) provided</w:t>
      </w:r>
      <w:r w:rsidR="00572540">
        <w:t xml:space="preserve"> that</w:t>
      </w:r>
      <w:r w:rsidR="00E968DC">
        <w:t xml:space="preserve"> such uses are made only in connection with</w:t>
      </w:r>
      <w:r w:rsidR="00572540">
        <w:t xml:space="preserve"> </w:t>
      </w:r>
    </w:p>
    <w:p w14:paraId="27931289" w14:textId="369C742D" w:rsidR="00881E26" w:rsidRDefault="00881E26" w:rsidP="00881E26">
      <w:pPr>
        <w:jc w:val="both"/>
      </w:pPr>
      <w:r>
        <w:t>(</w:t>
      </w:r>
      <w:proofErr w:type="spellStart"/>
      <w:r>
        <w:t>i</w:t>
      </w:r>
      <w:proofErr w:type="spellEnd"/>
      <w:r>
        <w:t xml:space="preserve">) the specific Orders, trading data, Settlement data and Trading Account data relating to </w:t>
      </w:r>
      <w:r w:rsidR="00E968DC">
        <w:t>the Member’s</w:t>
      </w:r>
      <w:r>
        <w:t xml:space="preserve"> individual activities for internal purpose</w:t>
      </w:r>
      <w:r w:rsidR="00E968DC">
        <w:t>s</w:t>
      </w:r>
      <w:r>
        <w:t xml:space="preserve"> only; </w:t>
      </w:r>
    </w:p>
    <w:p w14:paraId="503AEBD5" w14:textId="2B21A45C" w:rsidR="00881E26" w:rsidRDefault="00881E26" w:rsidP="00881E26">
      <w:pPr>
        <w:jc w:val="both"/>
      </w:pPr>
      <w:r>
        <w:t>(ii) a limited amount of non-substantial Data, provided that such use remains at all times punctual, non-repeated and non-systematic.</w:t>
      </w:r>
      <w:r w:rsidR="00D02A26">
        <w:t xml:space="preserve"> </w:t>
      </w:r>
      <w:r>
        <w:t xml:space="preserve">The Member </w:t>
      </w:r>
      <w:r w:rsidR="00E968DC">
        <w:t>shall be entitled to</w:t>
      </w:r>
      <w:r>
        <w:t xml:space="preserve"> use an external service provider in connection with its activities on</w:t>
      </w:r>
      <w:r w:rsidR="00D02A26">
        <w:t xml:space="preserve"> the Trading Platform</w:t>
      </w:r>
      <w:r>
        <w:t>. In such a case, it undertakes to introduce the above provision into its contractual relations with said service provider.</w:t>
      </w:r>
    </w:p>
    <w:p w14:paraId="7F7630F4" w14:textId="77777777" w:rsidR="00881E26" w:rsidRDefault="00881E26" w:rsidP="00881E26">
      <w:pPr>
        <w:jc w:val="both"/>
      </w:pPr>
    </w:p>
    <w:p w14:paraId="7440F407" w14:textId="77993554" w:rsidR="00881E26" w:rsidRDefault="00881E26" w:rsidP="00881E26">
      <w:pPr>
        <w:jc w:val="both"/>
      </w:pPr>
      <w:r>
        <w:t xml:space="preserve">The Member may not </w:t>
      </w:r>
      <w:r w:rsidR="00E968DC">
        <w:t>make</w:t>
      </w:r>
      <w:r>
        <w:t xml:space="preserve"> any other use </w:t>
      </w:r>
      <w:r w:rsidR="00E968DC">
        <w:t xml:space="preserve">of Market Data </w:t>
      </w:r>
      <w:r>
        <w:t>without the prior written approval of</w:t>
      </w:r>
      <w:r w:rsidR="00D02A26">
        <w:t xml:space="preserve"> the Market Operator</w:t>
      </w:r>
      <w:r>
        <w:t xml:space="preserve">, </w:t>
      </w:r>
      <w:r w:rsidR="00E968DC">
        <w:t>and without derogating from the aforesaid,</w:t>
      </w:r>
      <w:r>
        <w:t xml:space="preserve"> the:</w:t>
      </w:r>
    </w:p>
    <w:p w14:paraId="7ADEA641" w14:textId="21AC7C2A" w:rsidR="00881E26" w:rsidRDefault="00881E26" w:rsidP="00881E26">
      <w:pPr>
        <w:jc w:val="both"/>
      </w:pPr>
      <w:r>
        <w:t>(</w:t>
      </w:r>
      <w:proofErr w:type="spellStart"/>
      <w:r>
        <w:t>i</w:t>
      </w:r>
      <w:proofErr w:type="spellEnd"/>
      <w:r>
        <w:t xml:space="preserve">) commercialization, reselling or licensing Market Data to third parties, creation of any tradable spot or financial Product listed on an exchange or entered into by ways of an </w:t>
      </w:r>
      <w:r w:rsidR="00402B01">
        <w:t>intermediary using</w:t>
      </w:r>
      <w:r>
        <w:t xml:space="preserve"> </w:t>
      </w:r>
      <w:r w:rsidR="00D02A26">
        <w:t xml:space="preserve">the </w:t>
      </w:r>
      <w:r>
        <w:t xml:space="preserve">Market </w:t>
      </w:r>
      <w:r w:rsidR="00E968DC">
        <w:t>D</w:t>
      </w:r>
      <w:r>
        <w:t>ata;</w:t>
      </w:r>
    </w:p>
    <w:p w14:paraId="4A9CF33D" w14:textId="5B90DB15" w:rsidR="00881E26" w:rsidRPr="00435169" w:rsidRDefault="00881E26" w:rsidP="00881E26">
      <w:pPr>
        <w:jc w:val="both"/>
      </w:pPr>
      <w:r w:rsidRPr="00435169">
        <w:t xml:space="preserve">(ii) for the </w:t>
      </w:r>
      <w:r w:rsidR="0003442B" w:rsidRPr="00435169">
        <w:t>S</w:t>
      </w:r>
      <w:r w:rsidRPr="00435169">
        <w:t xml:space="preserve">ettlement of OTC </w:t>
      </w:r>
      <w:r w:rsidR="00801099" w:rsidRPr="00435169">
        <w:t>Trade</w:t>
      </w:r>
      <w:r w:rsidRPr="00435169">
        <w:t>s, as reference price or;</w:t>
      </w:r>
    </w:p>
    <w:p w14:paraId="022C4D18" w14:textId="77777777" w:rsidR="00881E26" w:rsidRDefault="00881E26" w:rsidP="00881E26">
      <w:pPr>
        <w:jc w:val="both"/>
      </w:pPr>
      <w:r w:rsidRPr="00435169">
        <w:t>(iii) to create any index (i.e. any numerical representation of the value or volatility of a market or market sector calculated from time to time on a standard basis, in order to reflect movements in the underlying constituents) to be used as reference price underlying of such tradable financial Products.</w:t>
      </w:r>
    </w:p>
    <w:p w14:paraId="789654B4" w14:textId="77777777" w:rsidR="00881E26" w:rsidRDefault="00881E26" w:rsidP="00881E26">
      <w:pPr>
        <w:jc w:val="both"/>
      </w:pPr>
    </w:p>
    <w:p w14:paraId="3A248181" w14:textId="77777777" w:rsidR="00881E26" w:rsidRDefault="00881E26" w:rsidP="00881E26">
      <w:pPr>
        <w:jc w:val="both"/>
      </w:pPr>
    </w:p>
    <w:p w14:paraId="2588F7D9" w14:textId="4193515F" w:rsidR="00881E26" w:rsidRPr="00836A61" w:rsidRDefault="00EE03F8" w:rsidP="00881E26">
      <w:pPr>
        <w:jc w:val="both"/>
        <w:rPr>
          <w:b/>
        </w:rPr>
      </w:pPr>
      <w:r>
        <w:rPr>
          <w:b/>
        </w:rPr>
        <w:t xml:space="preserve">5.3.3.2 </w:t>
      </w:r>
      <w:r w:rsidR="00881E26" w:rsidRPr="00836A61">
        <w:rPr>
          <w:b/>
        </w:rPr>
        <w:t xml:space="preserve">Utilization of Market </w:t>
      </w:r>
      <w:r w:rsidR="00E968DC">
        <w:rPr>
          <w:b/>
        </w:rPr>
        <w:t>D</w:t>
      </w:r>
      <w:r w:rsidR="00E968DC" w:rsidRPr="00836A61">
        <w:rPr>
          <w:b/>
        </w:rPr>
        <w:t xml:space="preserve">ata </w:t>
      </w:r>
      <w:r w:rsidR="00881E26" w:rsidRPr="00836A61">
        <w:rPr>
          <w:b/>
        </w:rPr>
        <w:t>by</w:t>
      </w:r>
      <w:r w:rsidR="00F14CCD">
        <w:rPr>
          <w:b/>
        </w:rPr>
        <w:t xml:space="preserve"> </w:t>
      </w:r>
      <w:r w:rsidR="00F14CCD" w:rsidRPr="00F14CCD">
        <w:rPr>
          <w:b/>
        </w:rPr>
        <w:t>the Market Operator</w:t>
      </w:r>
    </w:p>
    <w:p w14:paraId="12990C56" w14:textId="77777777" w:rsidR="00881E26" w:rsidRDefault="00881E26" w:rsidP="00881E26">
      <w:pPr>
        <w:jc w:val="both"/>
      </w:pPr>
    </w:p>
    <w:p w14:paraId="147B042E" w14:textId="7A89FE65" w:rsidR="00881E26" w:rsidRPr="00435169" w:rsidRDefault="00881E26" w:rsidP="00881E26">
      <w:pPr>
        <w:jc w:val="both"/>
      </w:pPr>
      <w:r w:rsidRPr="00435169">
        <w:t xml:space="preserve">The Member has sole control over </w:t>
      </w:r>
      <w:r w:rsidR="00E968DC" w:rsidRPr="00435169">
        <w:t>O</w:t>
      </w:r>
      <w:r w:rsidRPr="00435169">
        <w:t xml:space="preserve">rders and membership data. By signing the Trading Agreement, it grants </w:t>
      </w:r>
      <w:r w:rsidR="00A459FE" w:rsidRPr="00435169">
        <w:t xml:space="preserve">the Market Operator </w:t>
      </w:r>
      <w:r w:rsidRPr="00435169">
        <w:t xml:space="preserve">a right to use said data as described hereafter. </w:t>
      </w:r>
      <w:r w:rsidR="00F14CCD" w:rsidRPr="00435169">
        <w:t xml:space="preserve">The Market </w:t>
      </w:r>
      <w:r w:rsidR="00402B01" w:rsidRPr="00435169">
        <w:t>Operator has</w:t>
      </w:r>
      <w:r w:rsidRPr="00435169">
        <w:t xml:space="preserve"> sole exclusive rights and control over all other </w:t>
      </w:r>
      <w:r w:rsidR="00E968DC" w:rsidRPr="00435169">
        <w:t>d</w:t>
      </w:r>
      <w:r w:rsidRPr="00435169">
        <w:t>ata</w:t>
      </w:r>
      <w:r w:rsidR="00E968DC" w:rsidRPr="00435169">
        <w:t xml:space="preserve"> on the Trading Platform, including Market Data (“</w:t>
      </w:r>
      <w:r w:rsidR="00E968DC" w:rsidRPr="00435169">
        <w:rPr>
          <w:b/>
        </w:rPr>
        <w:t>Trading Data</w:t>
      </w:r>
      <w:r w:rsidR="00E968DC" w:rsidRPr="00435169">
        <w:t>”)</w:t>
      </w:r>
      <w:r w:rsidRPr="00435169">
        <w:t>. The Member hereby expressly grants to</w:t>
      </w:r>
      <w:r w:rsidR="00F14CCD" w:rsidRPr="00435169">
        <w:t xml:space="preserve"> the Market Operator</w:t>
      </w:r>
      <w:r w:rsidRPr="00435169">
        <w:t>,  to</w:t>
      </w:r>
      <w:r w:rsidR="00E968DC" w:rsidRPr="00435169">
        <w:t xml:space="preserve"> the further extent possible</w:t>
      </w:r>
      <w:r w:rsidRPr="00435169">
        <w:t xml:space="preserve">, the right to use, </w:t>
      </w:r>
      <w:r w:rsidR="00E968DC" w:rsidRPr="00435169">
        <w:t>free</w:t>
      </w:r>
      <w:r w:rsidRPr="00435169">
        <w:t xml:space="preserve"> from any confidentiality obligation</w:t>
      </w:r>
      <w:r w:rsidR="00E968DC" w:rsidRPr="00435169">
        <w:t>s</w:t>
      </w:r>
      <w:r w:rsidRPr="00435169">
        <w:t xml:space="preserve"> except as provided by law,</w:t>
      </w:r>
      <w:r w:rsidR="00D02A26" w:rsidRPr="00435169">
        <w:t xml:space="preserve"> </w:t>
      </w:r>
      <w:r w:rsidRPr="00435169">
        <w:t xml:space="preserve">the Market Data by any means and for any purpose related directly or indirectly to the operation of </w:t>
      </w:r>
      <w:r w:rsidR="00F14CCD" w:rsidRPr="00435169">
        <w:t xml:space="preserve">the </w:t>
      </w:r>
      <w:r w:rsidR="00E968DC" w:rsidRPr="00435169">
        <w:t>M</w:t>
      </w:r>
      <w:r w:rsidRPr="00435169">
        <w:t>arket, as described in the Market Rules. This includes:</w:t>
      </w:r>
    </w:p>
    <w:p w14:paraId="4E5C1062" w14:textId="5DE70A60" w:rsidR="00881E26" w:rsidRPr="00435169" w:rsidRDefault="00881E26" w:rsidP="00881E26">
      <w:pPr>
        <w:jc w:val="both"/>
      </w:pPr>
      <w:r w:rsidRPr="00435169">
        <w:t xml:space="preserve">• using </w:t>
      </w:r>
      <w:r w:rsidR="00E968DC" w:rsidRPr="00435169">
        <w:t>Trading D</w:t>
      </w:r>
      <w:r w:rsidRPr="00435169">
        <w:t>ata for statistical purposes</w:t>
      </w:r>
      <w:r w:rsidR="00E968DC" w:rsidRPr="00435169">
        <w:t>,</w:t>
      </w:r>
      <w:r w:rsidRPr="00435169">
        <w:t xml:space="preserve"> </w:t>
      </w:r>
      <w:r w:rsidR="00E968DC" w:rsidRPr="00435169">
        <w:t>which</w:t>
      </w:r>
      <w:r w:rsidRPr="00435169">
        <w:t xml:space="preserve"> statistics may be made public;</w:t>
      </w:r>
    </w:p>
    <w:p w14:paraId="3CED57DE" w14:textId="42507D8F" w:rsidR="00881E26" w:rsidRPr="00435169" w:rsidRDefault="00881E26" w:rsidP="00881E26">
      <w:pPr>
        <w:jc w:val="both"/>
      </w:pPr>
      <w:r w:rsidRPr="00435169">
        <w:t xml:space="preserve">• licensing </w:t>
      </w:r>
      <w:r w:rsidR="00E968DC" w:rsidRPr="00435169">
        <w:t>T</w:t>
      </w:r>
      <w:r w:rsidRPr="00435169">
        <w:t xml:space="preserve">rading </w:t>
      </w:r>
      <w:r w:rsidR="00E968DC" w:rsidRPr="00435169">
        <w:t>D</w:t>
      </w:r>
      <w:r w:rsidRPr="00435169">
        <w:t>ata to third parties, either for their own use or for sublicensing</w:t>
      </w:r>
      <w:r w:rsidR="0026465A" w:rsidRPr="00435169">
        <w:t>. This</w:t>
      </w:r>
      <w:r w:rsidRPr="00435169">
        <w:t xml:space="preserve"> service is</w:t>
      </w:r>
    </w:p>
    <w:p w14:paraId="7850B86F" w14:textId="7611ADAC" w:rsidR="00881E26" w:rsidRPr="00435169" w:rsidRDefault="00881E26" w:rsidP="00881E26">
      <w:pPr>
        <w:jc w:val="both"/>
      </w:pPr>
      <w:r w:rsidRPr="00435169">
        <w:t>to be covered by a specific agreement with</w:t>
      </w:r>
      <w:r w:rsidR="00F14CCD" w:rsidRPr="00435169">
        <w:t xml:space="preserve"> the Market Operator</w:t>
      </w:r>
      <w:r w:rsidRPr="00435169">
        <w:t>;</w:t>
      </w:r>
    </w:p>
    <w:p w14:paraId="4BC083E4" w14:textId="4AD28784" w:rsidR="00881E26" w:rsidRPr="00435169" w:rsidRDefault="00881E26" w:rsidP="00881E26">
      <w:pPr>
        <w:jc w:val="both"/>
      </w:pPr>
      <w:r w:rsidRPr="00435169">
        <w:t xml:space="preserve">• using </w:t>
      </w:r>
      <w:r w:rsidR="00E968DC" w:rsidRPr="00435169">
        <w:t>T</w:t>
      </w:r>
      <w:r w:rsidRPr="00435169">
        <w:t xml:space="preserve">rading </w:t>
      </w:r>
      <w:r w:rsidR="00E968DC" w:rsidRPr="00435169">
        <w:t>D</w:t>
      </w:r>
      <w:r w:rsidRPr="00435169">
        <w:t>ata for any other purpose explicitly mentioned in the Market Rules;</w:t>
      </w:r>
    </w:p>
    <w:p w14:paraId="3390AE8D" w14:textId="3C5F8FF7" w:rsidR="00881E26" w:rsidRPr="00435169" w:rsidRDefault="00881E26" w:rsidP="00881E26">
      <w:pPr>
        <w:jc w:val="both"/>
      </w:pPr>
      <w:r w:rsidRPr="00435169">
        <w:t xml:space="preserve">• reporting </w:t>
      </w:r>
      <w:r w:rsidR="00E968DC" w:rsidRPr="00435169">
        <w:t xml:space="preserve">Trading </w:t>
      </w:r>
      <w:r w:rsidRPr="00435169">
        <w:t xml:space="preserve">Data, including </w:t>
      </w:r>
      <w:r w:rsidR="00834382" w:rsidRPr="00435169">
        <w:t>Orders</w:t>
      </w:r>
      <w:r w:rsidRPr="00435169">
        <w:t xml:space="preserve"> and any other information related </w:t>
      </w:r>
      <w:r w:rsidR="00402B01" w:rsidRPr="00435169">
        <w:t>thereto to</w:t>
      </w:r>
      <w:r w:rsidRPr="00435169">
        <w:t xml:space="preserve"> the national regulatory authorities for market</w:t>
      </w:r>
    </w:p>
    <w:p w14:paraId="50852034" w14:textId="1ED4DA06" w:rsidR="00881E26" w:rsidRPr="00435169" w:rsidRDefault="00881E26" w:rsidP="00881E26">
      <w:pPr>
        <w:jc w:val="both"/>
      </w:pPr>
      <w:r w:rsidRPr="00435169">
        <w:t>monitoring purposes</w:t>
      </w:r>
      <w:r w:rsidR="00E968DC" w:rsidRPr="00435169">
        <w:t>, as required by applicable laws and/or regulations</w:t>
      </w:r>
      <w:r w:rsidRPr="00435169">
        <w:t>;</w:t>
      </w:r>
    </w:p>
    <w:p w14:paraId="1E314196" w14:textId="413EE444" w:rsidR="00881E26" w:rsidRDefault="00881E26" w:rsidP="00881E26">
      <w:pPr>
        <w:jc w:val="both"/>
      </w:pPr>
      <w:r w:rsidRPr="00435169">
        <w:t xml:space="preserve">• providing </w:t>
      </w:r>
      <w:r w:rsidR="00E968DC" w:rsidRPr="00435169">
        <w:t>T</w:t>
      </w:r>
      <w:r w:rsidRPr="00435169">
        <w:t xml:space="preserve">rading </w:t>
      </w:r>
      <w:r w:rsidR="00E968DC" w:rsidRPr="00435169">
        <w:t>D</w:t>
      </w:r>
      <w:r w:rsidRPr="00435169">
        <w:t xml:space="preserve">ata to </w:t>
      </w:r>
      <w:r w:rsidR="00F14CCD" w:rsidRPr="00435169">
        <w:t>transmission system operators (</w:t>
      </w:r>
      <w:r w:rsidRPr="00435169">
        <w:t>TSOs</w:t>
      </w:r>
      <w:r w:rsidR="00F14CCD" w:rsidRPr="00435169">
        <w:t>)</w:t>
      </w:r>
      <w:r w:rsidRPr="00435169">
        <w:t xml:space="preserve">, in particular for the purpose of </w:t>
      </w:r>
      <w:r w:rsidR="00E968DC" w:rsidRPr="00435169">
        <w:t xml:space="preserve">operating the </w:t>
      </w:r>
      <w:r w:rsidRPr="00435169">
        <w:t>Market</w:t>
      </w:r>
      <w:r w:rsidR="00E968DC" w:rsidRPr="00435169">
        <w:t>.</w:t>
      </w:r>
    </w:p>
    <w:p w14:paraId="24C7E8BC" w14:textId="42F98118" w:rsidR="00D611F8" w:rsidRPr="003F1758" w:rsidRDefault="00D611F8" w:rsidP="00881E26">
      <w:pPr>
        <w:jc w:val="both"/>
        <w:rPr>
          <w:lang w:val="en-GB"/>
        </w:rPr>
      </w:pPr>
      <w:r>
        <w:rPr>
          <w:lang w:val="en-GB"/>
        </w:rPr>
        <w:t>Notwithstanding the above,</w:t>
      </w:r>
      <w:r>
        <w:t xml:space="preserve"> the Market Operator </w:t>
      </w:r>
      <w:r>
        <w:rPr>
          <w:lang w:val="en-GB"/>
        </w:rPr>
        <w:t>will</w:t>
      </w:r>
      <w:r w:rsidRPr="005B238C">
        <w:rPr>
          <w:lang w:val="en-GB"/>
        </w:rPr>
        <w:t xml:space="preserve"> ensure that Members remain anonymous</w:t>
      </w:r>
      <w:r w:rsidR="00307086">
        <w:rPr>
          <w:lang w:val="en-GB"/>
        </w:rPr>
        <w:t xml:space="preserve"> </w:t>
      </w:r>
      <w:r w:rsidR="00534BC0">
        <w:rPr>
          <w:lang w:val="en-GB"/>
        </w:rPr>
        <w:t xml:space="preserve">to the extent </w:t>
      </w:r>
      <w:r w:rsidR="00307086">
        <w:rPr>
          <w:lang w:val="en-GB"/>
        </w:rPr>
        <w:t>possible</w:t>
      </w:r>
      <w:r w:rsidR="00534BC0">
        <w:rPr>
          <w:lang w:val="en-GB"/>
        </w:rPr>
        <w:t>.</w:t>
      </w:r>
      <w:r w:rsidR="00307086">
        <w:rPr>
          <w:lang w:val="en-GB"/>
        </w:rPr>
        <w:t xml:space="preserve"> </w:t>
      </w:r>
    </w:p>
    <w:p w14:paraId="62ADD109" w14:textId="77777777" w:rsidR="00881E26" w:rsidRDefault="00881E26" w:rsidP="00881E26">
      <w:pPr>
        <w:pStyle w:val="2"/>
        <w:spacing w:line="250" w:lineRule="atLeast"/>
        <w:jc w:val="both"/>
      </w:pPr>
      <w:bookmarkStart w:id="30" w:name="_Toc42189085"/>
      <w:bookmarkStart w:id="31" w:name="_Toc43207159"/>
      <w:bookmarkEnd w:id="30"/>
      <w:r>
        <w:t>Confidentiality Policy</w:t>
      </w:r>
      <w:bookmarkEnd w:id="31"/>
    </w:p>
    <w:p w14:paraId="4139334A" w14:textId="35DC1763" w:rsidR="00881E26" w:rsidRDefault="00881E26" w:rsidP="0026465A">
      <w:pPr>
        <w:pStyle w:val="3"/>
      </w:pPr>
      <w:r>
        <w:t>Confidentiality principle</w:t>
      </w:r>
      <w:r w:rsidR="00E968DC">
        <w:t>s</w:t>
      </w:r>
    </w:p>
    <w:p w14:paraId="7FB152DD" w14:textId="77777777" w:rsidR="00881E26" w:rsidRDefault="00881E26" w:rsidP="00881E26">
      <w:pPr>
        <w:jc w:val="both"/>
      </w:pPr>
      <w:r>
        <w:t xml:space="preserve">In order to perform the Trading Agreement, each Party may communicate to the other Party proprietary confidential information (Confidential Information). </w:t>
      </w:r>
    </w:p>
    <w:p w14:paraId="50C4F00E" w14:textId="77777777" w:rsidR="00881E26" w:rsidRDefault="00881E26" w:rsidP="00881E26">
      <w:pPr>
        <w:jc w:val="both"/>
      </w:pPr>
    </w:p>
    <w:p w14:paraId="2E3A2806" w14:textId="49FA93B1" w:rsidR="00881E26" w:rsidRDefault="00881E26" w:rsidP="00881E26">
      <w:pPr>
        <w:jc w:val="both"/>
      </w:pPr>
      <w:r>
        <w:t>The term Confidential Information shall include all business</w:t>
      </w:r>
      <w:r w:rsidR="0090715A">
        <w:t xml:space="preserve"> and</w:t>
      </w:r>
      <w:r>
        <w:t xml:space="preserve"> technical</w:t>
      </w:r>
      <w:r w:rsidR="0090715A">
        <w:t xml:space="preserve"> information</w:t>
      </w:r>
      <w:r>
        <w:t xml:space="preserve"> covered or not by any trade secret regulation, and other information, written or oral, or in any other form, tangible or intangible, including, but not limited to, information which relates to business plans, customers, marketing, sales, financial information and business strategies, data, knowledge, know-how, patents, </w:t>
      </w:r>
      <w:r>
        <w:lastRenderedPageBreak/>
        <w:t xml:space="preserve">Product plans, Product developments, markets, software (including source and object code) or individual activity on the market. </w:t>
      </w:r>
    </w:p>
    <w:p w14:paraId="081E26FB" w14:textId="77777777" w:rsidR="00881E26" w:rsidRDefault="00881E26" w:rsidP="00881E26">
      <w:pPr>
        <w:jc w:val="both"/>
      </w:pPr>
    </w:p>
    <w:p w14:paraId="07CA1286" w14:textId="77777777" w:rsidR="00881E26" w:rsidRDefault="00881E26" w:rsidP="00881E26">
      <w:pPr>
        <w:jc w:val="both"/>
      </w:pPr>
      <w:r>
        <w:t>Confidential Information shall not include information which is public knowledge at the time of its disclosure, or which has been obtained through third-party sources or which becomes public knowledge subsequent to such disclosure, other than by breach of any obligation of confidentiality of one of the Parties.</w:t>
      </w:r>
    </w:p>
    <w:p w14:paraId="6E356004" w14:textId="77777777" w:rsidR="00881E26" w:rsidRDefault="00881E26" w:rsidP="00881E26">
      <w:pPr>
        <w:jc w:val="both"/>
      </w:pPr>
    </w:p>
    <w:p w14:paraId="10B16248" w14:textId="2E82C09C" w:rsidR="00881E26" w:rsidRDefault="00881E26" w:rsidP="00881E26">
      <w:pPr>
        <w:jc w:val="both"/>
      </w:pPr>
      <w:r>
        <w:t>Each Party undertakes and agrees that it, including its employees, officers will hold all Confidential Information in confidence against any third party and will not disclose, copy or reproduce in whole or in part, whether in written, oral, electronic or any other form, Confidential Information to a third party without the prior written consent of the other Party</w:t>
      </w:r>
      <w:r w:rsidR="0090715A">
        <w:t>, unless specified in these Market Rules</w:t>
      </w:r>
      <w:r>
        <w:t>.</w:t>
      </w:r>
    </w:p>
    <w:p w14:paraId="00141C22" w14:textId="77777777" w:rsidR="00881E26" w:rsidRDefault="00881E26" w:rsidP="00881E26">
      <w:pPr>
        <w:jc w:val="both"/>
      </w:pPr>
    </w:p>
    <w:p w14:paraId="1E87EBC4" w14:textId="3EEF641C" w:rsidR="00881E26" w:rsidRDefault="00881E26" w:rsidP="00881E26">
      <w:pPr>
        <w:jc w:val="both"/>
      </w:pPr>
      <w:r>
        <w:t xml:space="preserve">Each Party undertakes and agrees to respect the general principle of privileged communications, pursuant to applicable laws and regulations. In particular, each Party agrees to respect trade secrets and to refrain from divulging to third parties, either free of charge or for consideration and in any form whatsoever, the information that it receives from the other Party or that it obtains through performance of the Trading Agreement concerning but not limited to the Party's business, commercial policy, industrial strategy, management or </w:t>
      </w:r>
      <w:r w:rsidR="00402B01">
        <w:t>organizational</w:t>
      </w:r>
      <w:r>
        <w:t xml:space="preserve"> plans, computer applications and any medium bearing the word "confidential" and, in general, any information or document of a financial, economic, technical, IT-related, commercial or social nature, without the prior written </w:t>
      </w:r>
      <w:r w:rsidR="00402B01">
        <w:t>authorization</w:t>
      </w:r>
      <w:r>
        <w:t xml:space="preserve"> of the other Party, designating the beneficiaries of such information and the tenor thereof. </w:t>
      </w:r>
    </w:p>
    <w:p w14:paraId="5F6C8682" w14:textId="77777777" w:rsidR="00881E26" w:rsidRDefault="00881E26" w:rsidP="00881E26">
      <w:pPr>
        <w:jc w:val="both"/>
      </w:pPr>
    </w:p>
    <w:p w14:paraId="4B3B6A8F" w14:textId="3DD61435" w:rsidR="00881E26" w:rsidRDefault="00881E26" w:rsidP="00881E26">
      <w:pPr>
        <w:jc w:val="both"/>
      </w:pPr>
      <w:r>
        <w:t xml:space="preserve">Furthermore, </w:t>
      </w:r>
      <w:r w:rsidR="00915A09">
        <w:t xml:space="preserve">the </w:t>
      </w:r>
      <w:r>
        <w:t xml:space="preserve">Parties undertake not to divulge to third parties the concepts, ideas, know-how and techniques revealed by </w:t>
      </w:r>
      <w:r w:rsidR="00915A09">
        <w:t>the</w:t>
      </w:r>
      <w:r>
        <w:t xml:space="preserve"> Part</w:t>
      </w:r>
      <w:r w:rsidR="00915A09">
        <w:t>ies</w:t>
      </w:r>
      <w:r>
        <w:t xml:space="preserve"> in the performance of the Trading Agreement.</w:t>
      </w:r>
    </w:p>
    <w:p w14:paraId="4173C478" w14:textId="77777777" w:rsidR="00881E26" w:rsidRDefault="00881E26" w:rsidP="0026465A">
      <w:pPr>
        <w:pStyle w:val="3"/>
      </w:pPr>
      <w:r>
        <w:t>Rights of use / rights for disclosure</w:t>
      </w:r>
    </w:p>
    <w:p w14:paraId="1FE6C03E" w14:textId="2D00C425" w:rsidR="00881E26" w:rsidRPr="00613197" w:rsidRDefault="00881E26" w:rsidP="00881E26">
      <w:pPr>
        <w:jc w:val="both"/>
        <w:rPr>
          <w:rtl/>
          <w:lang w:val="en-GB"/>
        </w:rPr>
      </w:pPr>
      <w:r w:rsidRPr="005B238C">
        <w:rPr>
          <w:lang w:val="en-GB"/>
        </w:rPr>
        <w:t>The Member authorises</w:t>
      </w:r>
      <w:r w:rsidR="00F14CCD">
        <w:rPr>
          <w:lang w:val="en-GB"/>
        </w:rPr>
        <w:t xml:space="preserve"> </w:t>
      </w:r>
      <w:r w:rsidR="00F14CCD">
        <w:t>the Market Operator</w:t>
      </w:r>
      <w:r w:rsidR="0002629E">
        <w:rPr>
          <w:lang w:val="en-GB"/>
        </w:rPr>
        <w:t xml:space="preserve"> </w:t>
      </w:r>
      <w:r w:rsidRPr="005B238C">
        <w:rPr>
          <w:lang w:val="en-GB"/>
        </w:rPr>
        <w:t xml:space="preserve">to use the trading volumes generated by the Member for statistical purposes inter alia. Such statistics may be made public. In this </w:t>
      </w:r>
      <w:r w:rsidR="00402B01" w:rsidRPr="005B238C">
        <w:rPr>
          <w:lang w:val="en-GB"/>
        </w:rPr>
        <w:t>case,</w:t>
      </w:r>
      <w:r w:rsidR="00402B01">
        <w:t xml:space="preserve"> the</w:t>
      </w:r>
      <w:r w:rsidR="00F14CCD">
        <w:t xml:space="preserve"> Market Operator </w:t>
      </w:r>
      <w:r w:rsidR="00D611F8">
        <w:rPr>
          <w:lang w:val="en-GB"/>
        </w:rPr>
        <w:t>will</w:t>
      </w:r>
      <w:r w:rsidRPr="005B238C">
        <w:rPr>
          <w:lang w:val="en-GB"/>
        </w:rPr>
        <w:t xml:space="preserve"> ensure that Members remain anonymous.</w:t>
      </w:r>
      <w:r w:rsidR="00915A09">
        <w:rPr>
          <w:lang w:val="en-GB"/>
        </w:rPr>
        <w:t xml:space="preserve"> </w:t>
      </w:r>
    </w:p>
    <w:p w14:paraId="7269BE25" w14:textId="77777777" w:rsidR="00881E26" w:rsidRPr="005B238C" w:rsidRDefault="00881E26" w:rsidP="00881E26">
      <w:pPr>
        <w:jc w:val="both"/>
        <w:rPr>
          <w:lang w:val="en-GB"/>
        </w:rPr>
      </w:pPr>
    </w:p>
    <w:p w14:paraId="5DB09769" w14:textId="77777777" w:rsidR="00881E26" w:rsidRPr="005B238C" w:rsidRDefault="00881E26" w:rsidP="00881E26">
      <w:pPr>
        <w:jc w:val="both"/>
        <w:rPr>
          <w:lang w:val="en-GB"/>
        </w:rPr>
      </w:pPr>
      <w:r w:rsidRPr="005B238C">
        <w:rPr>
          <w:lang w:val="en-GB"/>
        </w:rPr>
        <w:t>Each Party is entitled to communicate:</w:t>
      </w:r>
    </w:p>
    <w:p w14:paraId="12A1E6F7" w14:textId="558ED4A8" w:rsidR="00F14CCD" w:rsidRDefault="00881E26" w:rsidP="00F14CCD">
      <w:pPr>
        <w:pStyle w:val="af2"/>
        <w:numPr>
          <w:ilvl w:val="0"/>
          <w:numId w:val="49"/>
        </w:numPr>
        <w:jc w:val="both"/>
        <w:rPr>
          <w:lang w:val="en-GB"/>
        </w:rPr>
      </w:pPr>
      <w:r w:rsidRPr="00F14CCD">
        <w:rPr>
          <w:lang w:val="en-GB"/>
        </w:rPr>
        <w:t xml:space="preserve"> </w:t>
      </w:r>
      <w:r w:rsidR="00F14CCD">
        <w:rPr>
          <w:lang w:val="en-GB"/>
        </w:rPr>
        <w:t xml:space="preserve">To </w:t>
      </w:r>
      <w:r w:rsidRPr="00F14CCD">
        <w:rPr>
          <w:lang w:val="en-GB"/>
        </w:rPr>
        <w:t xml:space="preserve">the service providers or subcontractors of its choosing: the information received from the other party that is strictly necessary to the provisions of their services, subject to the provisions of </w:t>
      </w:r>
      <w:r w:rsidR="00915A09">
        <w:rPr>
          <w:lang w:val="en-GB"/>
        </w:rPr>
        <w:t>Section 5.1.8</w:t>
      </w:r>
      <w:r w:rsidRPr="00F14CCD">
        <w:rPr>
          <w:lang w:val="en-GB"/>
        </w:rPr>
        <w:t>;</w:t>
      </w:r>
    </w:p>
    <w:p w14:paraId="63811A87" w14:textId="18B4B917" w:rsidR="00534BC0" w:rsidRPr="00F14CCD" w:rsidRDefault="00534BC0" w:rsidP="006D4BC7">
      <w:pPr>
        <w:pStyle w:val="af2"/>
        <w:jc w:val="both"/>
        <w:rPr>
          <w:lang w:val="en-GB"/>
        </w:rPr>
      </w:pPr>
    </w:p>
    <w:p w14:paraId="4F469201" w14:textId="39D02E00" w:rsidR="00881E26" w:rsidRPr="00F14CCD" w:rsidRDefault="00881E26" w:rsidP="0026465A">
      <w:pPr>
        <w:pStyle w:val="af2"/>
        <w:numPr>
          <w:ilvl w:val="0"/>
          <w:numId w:val="49"/>
        </w:numPr>
        <w:jc w:val="both"/>
        <w:rPr>
          <w:lang w:val="en-GB"/>
        </w:rPr>
      </w:pPr>
      <w:r w:rsidRPr="00F14CCD">
        <w:rPr>
          <w:lang w:val="en-GB"/>
        </w:rPr>
        <w:t xml:space="preserve"> </w:t>
      </w:r>
      <w:r w:rsidR="00F14CCD">
        <w:rPr>
          <w:lang w:val="en-GB"/>
        </w:rPr>
        <w:t xml:space="preserve">To </w:t>
      </w:r>
      <w:r w:rsidRPr="00F14CCD">
        <w:rPr>
          <w:lang w:val="en-GB"/>
        </w:rPr>
        <w:t>the competent authorities: the information that such authorities may request under applicable laws or regulations.</w:t>
      </w:r>
    </w:p>
    <w:p w14:paraId="615C1B6F" w14:textId="77777777" w:rsidR="00881E26" w:rsidRPr="005B238C" w:rsidRDefault="00881E26" w:rsidP="00881E26">
      <w:pPr>
        <w:jc w:val="both"/>
        <w:rPr>
          <w:lang w:val="en-GB"/>
        </w:rPr>
      </w:pPr>
    </w:p>
    <w:p w14:paraId="6EB0168D" w14:textId="77777777" w:rsidR="00881E26" w:rsidRDefault="00881E26" w:rsidP="0026465A">
      <w:pPr>
        <w:pStyle w:val="3"/>
        <w:rPr>
          <w:lang w:val="en-GB"/>
        </w:rPr>
      </w:pPr>
      <w:r w:rsidRPr="00951977">
        <w:rPr>
          <w:lang w:val="en-GB"/>
        </w:rPr>
        <w:t>Commercial references</w:t>
      </w:r>
    </w:p>
    <w:p w14:paraId="59950E2B" w14:textId="77777777" w:rsidR="00881E26" w:rsidRPr="00DF5589" w:rsidRDefault="00881E26" w:rsidP="00881E26">
      <w:pPr>
        <w:rPr>
          <w:lang w:val="en-GB"/>
        </w:rPr>
      </w:pPr>
      <w:r w:rsidRPr="00951977">
        <w:rPr>
          <w:lang w:val="en-GB"/>
        </w:rPr>
        <w:t>Each Party authorizes the other to quote its corporate name or trading name as a commercial reference</w:t>
      </w:r>
      <w:r>
        <w:rPr>
          <w:lang w:val="en-GB"/>
        </w:rPr>
        <w:t>.</w:t>
      </w:r>
    </w:p>
    <w:p w14:paraId="5AA490CB" w14:textId="1ADC5D0F" w:rsidR="00881E26" w:rsidRPr="0026465A" w:rsidRDefault="00881E26" w:rsidP="00881E26">
      <w:pPr>
        <w:pStyle w:val="2"/>
        <w:spacing w:line="250" w:lineRule="atLeast"/>
        <w:jc w:val="both"/>
      </w:pPr>
      <w:bookmarkStart w:id="32" w:name="_Toc43207161"/>
      <w:r w:rsidRPr="0026465A">
        <w:lastRenderedPageBreak/>
        <w:t>Disputes</w:t>
      </w:r>
      <w:bookmarkEnd w:id="32"/>
    </w:p>
    <w:p w14:paraId="7F0EB3A0" w14:textId="4AF5FCC2" w:rsidR="00881E26" w:rsidRPr="00CA35CA" w:rsidRDefault="001824F6" w:rsidP="00881E26">
      <w:pPr>
        <w:pStyle w:val="3"/>
        <w:rPr>
          <w:b/>
        </w:rPr>
      </w:pPr>
      <w:r>
        <w:rPr>
          <w:b/>
        </w:rPr>
        <w:t>Mediation</w:t>
      </w:r>
    </w:p>
    <w:p w14:paraId="720E0F1D" w14:textId="17BCCFDF" w:rsidR="00881E26" w:rsidRDefault="00881E26" w:rsidP="00881E26">
      <w:pPr>
        <w:jc w:val="both"/>
      </w:pPr>
      <w:r>
        <w:t xml:space="preserve">Disputes between </w:t>
      </w:r>
      <w:r w:rsidR="00F14CCD">
        <w:t xml:space="preserve">the Market Operator </w:t>
      </w:r>
      <w:r>
        <w:t xml:space="preserve">and one or more Members </w:t>
      </w:r>
      <w:r w:rsidR="004C2172">
        <w:t>arising out of or in connec</w:t>
      </w:r>
      <w:r w:rsidR="00091B20">
        <w:t>tion with</w:t>
      </w:r>
      <w:r>
        <w:t xml:space="preserve"> </w:t>
      </w:r>
      <w:r w:rsidR="000D5CF0">
        <w:t>the Market</w:t>
      </w:r>
      <w:r>
        <w:t xml:space="preserve"> Rules or the Trading Agreement shall be dealt with through </w:t>
      </w:r>
      <w:r w:rsidR="001824F6">
        <w:t>mediation</w:t>
      </w:r>
      <w:r>
        <w:t xml:space="preserve"> before being referred to the courts or to arbitration.</w:t>
      </w:r>
    </w:p>
    <w:p w14:paraId="2066AD78" w14:textId="77777777" w:rsidR="00881E26" w:rsidRDefault="00881E26" w:rsidP="00881E26">
      <w:pPr>
        <w:jc w:val="both"/>
      </w:pPr>
    </w:p>
    <w:p w14:paraId="1E1997A8" w14:textId="273634FA" w:rsidR="00881E26" w:rsidRDefault="00881E26" w:rsidP="00881E26">
      <w:pPr>
        <w:jc w:val="both"/>
      </w:pPr>
      <w:r>
        <w:t xml:space="preserve">As soon as one Party notifies the other of its intention to refer the dispute to </w:t>
      </w:r>
      <w:r w:rsidR="009D6D25">
        <w:t>mediation</w:t>
      </w:r>
      <w:r>
        <w:t xml:space="preserve">, the other Party will have a non-renewable fifteen-day period to announce whether or not it wishes to take part in </w:t>
      </w:r>
      <w:r w:rsidR="009D6D25">
        <w:t>mediation</w:t>
      </w:r>
      <w:r>
        <w:t xml:space="preserve">. If the other Party does not agree to </w:t>
      </w:r>
      <w:r w:rsidR="009D6D25">
        <w:t>mediation</w:t>
      </w:r>
      <w:r>
        <w:t xml:space="preserve">, the Parties shall be deemed to have rejected </w:t>
      </w:r>
      <w:r w:rsidR="009D6D25">
        <w:t>mediation</w:t>
      </w:r>
      <w:r>
        <w:t xml:space="preserve">. </w:t>
      </w:r>
    </w:p>
    <w:p w14:paraId="56DBD14F" w14:textId="77777777" w:rsidR="00881E26" w:rsidRDefault="00881E26" w:rsidP="00881E26">
      <w:pPr>
        <w:jc w:val="both"/>
        <w:rPr>
          <w:rtl/>
          <w:lang w:bidi="he-IL"/>
        </w:rPr>
      </w:pPr>
    </w:p>
    <w:p w14:paraId="49F9B644" w14:textId="36C56B56" w:rsidR="00881E26" w:rsidRDefault="00881E26" w:rsidP="00881E26">
      <w:pPr>
        <w:jc w:val="both"/>
      </w:pPr>
      <w:r>
        <w:t xml:space="preserve">If the other Party agrees to </w:t>
      </w:r>
      <w:r w:rsidR="009D6D25">
        <w:t>mediation</w:t>
      </w:r>
      <w:r>
        <w:t xml:space="preserve">, the Parties shall then have a non-renewable one-month period to appoint a </w:t>
      </w:r>
      <w:r w:rsidR="009D6D25">
        <w:t>mediation</w:t>
      </w:r>
      <w:r>
        <w:t xml:space="preserve">. If a </w:t>
      </w:r>
      <w:r w:rsidR="009D6D25">
        <w:t>mediation</w:t>
      </w:r>
      <w:r>
        <w:t xml:space="preserve"> is not appointed within this time, the Parties shall be deemed to have rejected </w:t>
      </w:r>
      <w:r w:rsidR="009D6D25">
        <w:t>mediation</w:t>
      </w:r>
      <w:r>
        <w:t>.</w:t>
      </w:r>
    </w:p>
    <w:p w14:paraId="0BD21E21" w14:textId="77777777" w:rsidR="00881E26" w:rsidRDefault="00881E26" w:rsidP="00881E26">
      <w:pPr>
        <w:jc w:val="both"/>
      </w:pPr>
    </w:p>
    <w:p w14:paraId="16DAA026" w14:textId="49FE8BBC" w:rsidR="00881E26" w:rsidRDefault="00881E26" w:rsidP="00881E26">
      <w:pPr>
        <w:jc w:val="both"/>
      </w:pPr>
      <w:r>
        <w:t xml:space="preserve">The Parties shall choose the </w:t>
      </w:r>
      <w:r w:rsidR="009D6D25">
        <w:t>mediator</w:t>
      </w:r>
      <w:r>
        <w:t xml:space="preserve"> by mutual consent on the basis of the </w:t>
      </w:r>
      <w:r w:rsidR="009D6D25">
        <w:t>mediator</w:t>
      </w:r>
      <w:r>
        <w:t xml:space="preserve">'s familiarity with energy markets. </w:t>
      </w:r>
    </w:p>
    <w:p w14:paraId="5C3E8235" w14:textId="77777777" w:rsidR="00881E26" w:rsidRDefault="00881E26" w:rsidP="00881E26">
      <w:pPr>
        <w:jc w:val="both"/>
      </w:pPr>
    </w:p>
    <w:p w14:paraId="65161221" w14:textId="70416BCD" w:rsidR="00881E26" w:rsidRDefault="00881E26" w:rsidP="00881E26">
      <w:pPr>
        <w:jc w:val="both"/>
      </w:pPr>
      <w:r>
        <w:t xml:space="preserve">The </w:t>
      </w:r>
      <w:r w:rsidR="009D6D25">
        <w:t>mediator</w:t>
      </w:r>
      <w:r>
        <w:t xml:space="preserve"> shall try to help the Parties resolve their dispute and may propose a solution.</w:t>
      </w:r>
    </w:p>
    <w:p w14:paraId="1AC264E4" w14:textId="77777777" w:rsidR="00881E26" w:rsidRDefault="00881E26" w:rsidP="00881E26">
      <w:pPr>
        <w:jc w:val="both"/>
      </w:pPr>
    </w:p>
    <w:p w14:paraId="2EA53DB2" w14:textId="18D17C2E" w:rsidR="00881E26" w:rsidRDefault="00881E26" w:rsidP="00881E26">
      <w:pPr>
        <w:jc w:val="both"/>
      </w:pPr>
      <w:r>
        <w:t xml:space="preserve">The </w:t>
      </w:r>
      <w:r w:rsidR="009D6D25">
        <w:t>mediator</w:t>
      </w:r>
      <w:r>
        <w:t xml:space="preserve"> shall decide how both Parties shall present their case (in writing or orally).</w:t>
      </w:r>
    </w:p>
    <w:p w14:paraId="143C985A" w14:textId="77777777" w:rsidR="00881E26" w:rsidRDefault="00881E26" w:rsidP="00881E26">
      <w:pPr>
        <w:jc w:val="both"/>
      </w:pPr>
    </w:p>
    <w:p w14:paraId="73AD817E" w14:textId="3795A8FC" w:rsidR="00881E26" w:rsidRDefault="00881E26" w:rsidP="00881E26">
      <w:pPr>
        <w:jc w:val="both"/>
      </w:pPr>
      <w:r>
        <w:t xml:space="preserve">The </w:t>
      </w:r>
      <w:r w:rsidR="009D6D25">
        <w:t>mediation</w:t>
      </w:r>
      <w:r>
        <w:t xml:space="preserve"> procedure is limited to one month and may be extended for one further month.</w:t>
      </w:r>
    </w:p>
    <w:p w14:paraId="624DC5F1" w14:textId="77777777" w:rsidR="00881E26" w:rsidRDefault="00881E26" w:rsidP="00881E26">
      <w:pPr>
        <w:jc w:val="both"/>
      </w:pPr>
    </w:p>
    <w:p w14:paraId="5CAFA277" w14:textId="03808ED6" w:rsidR="00881E26" w:rsidRDefault="00881E26" w:rsidP="00881E26">
      <w:pPr>
        <w:jc w:val="both"/>
      </w:pPr>
      <w:r>
        <w:t xml:space="preserve">In performing its task, the </w:t>
      </w:r>
      <w:r w:rsidR="009D6D25">
        <w:t>mediator</w:t>
      </w:r>
      <w:r>
        <w:t xml:space="preserve"> may:</w:t>
      </w:r>
    </w:p>
    <w:p w14:paraId="58F888FE" w14:textId="77777777" w:rsidR="00881E26" w:rsidRDefault="00881E26" w:rsidP="00881E26">
      <w:pPr>
        <w:jc w:val="both"/>
      </w:pPr>
      <w:r>
        <w:t>•</w:t>
      </w:r>
      <w:r>
        <w:tab/>
        <w:t>hear the Parties,</w:t>
      </w:r>
    </w:p>
    <w:p w14:paraId="51AC6957" w14:textId="77777777" w:rsidR="00881E26" w:rsidRDefault="00881E26" w:rsidP="00881E26">
      <w:pPr>
        <w:jc w:val="both"/>
      </w:pPr>
      <w:r>
        <w:t>•</w:t>
      </w:r>
      <w:r>
        <w:tab/>
        <w:t>ask for documents,</w:t>
      </w:r>
    </w:p>
    <w:p w14:paraId="5E520C1D" w14:textId="77777777" w:rsidR="00881E26" w:rsidRDefault="00881E26" w:rsidP="00881E26">
      <w:pPr>
        <w:jc w:val="both"/>
      </w:pPr>
      <w:r>
        <w:t>•</w:t>
      </w:r>
      <w:r>
        <w:tab/>
        <w:t>hear experts and call on experts for assistance.</w:t>
      </w:r>
    </w:p>
    <w:p w14:paraId="0CA7A8C1" w14:textId="77777777" w:rsidR="00881E26" w:rsidRDefault="00881E26" w:rsidP="00881E26">
      <w:pPr>
        <w:jc w:val="both"/>
      </w:pPr>
    </w:p>
    <w:p w14:paraId="17019D07" w14:textId="19A8EF75" w:rsidR="00881E26" w:rsidRDefault="009D6D25" w:rsidP="00881E26">
      <w:pPr>
        <w:jc w:val="both"/>
      </w:pPr>
      <w:r>
        <w:t>Mediation</w:t>
      </w:r>
      <w:r w:rsidR="00881E26">
        <w:t xml:space="preserve"> procedures shall be strictly confidential. However, </w:t>
      </w:r>
      <w:r>
        <w:t>mediators</w:t>
      </w:r>
      <w:r w:rsidR="00881E26">
        <w:t xml:space="preserve"> shall notify </w:t>
      </w:r>
      <w:r w:rsidR="00F14CCD">
        <w:t xml:space="preserve">the Market Operator </w:t>
      </w:r>
      <w:r w:rsidR="00881E26">
        <w:t xml:space="preserve">of the opening of a </w:t>
      </w:r>
      <w:r>
        <w:t>mediation</w:t>
      </w:r>
      <w:r w:rsidR="00881E26">
        <w:t xml:space="preserve"> procedure and the outcome, unless </w:t>
      </w:r>
      <w:r w:rsidR="00F14CCD">
        <w:t xml:space="preserve">the Market Operator </w:t>
      </w:r>
      <w:r w:rsidR="00881E26">
        <w:t xml:space="preserve">is a party to the dispute. </w:t>
      </w:r>
    </w:p>
    <w:p w14:paraId="33F1CFC3" w14:textId="77777777" w:rsidR="00881E26" w:rsidRDefault="00881E26" w:rsidP="00881E26">
      <w:pPr>
        <w:jc w:val="both"/>
      </w:pPr>
    </w:p>
    <w:p w14:paraId="5EBC4AD9" w14:textId="77777777" w:rsidR="00881E26" w:rsidRDefault="00881E26" w:rsidP="00881E26">
      <w:pPr>
        <w:jc w:val="both"/>
      </w:pPr>
      <w:r>
        <w:t>The conciliator shall be paid a flat fee to be split evenly between the parties.</w:t>
      </w:r>
    </w:p>
    <w:p w14:paraId="78904CF5" w14:textId="77777777" w:rsidR="00881E26" w:rsidRDefault="00881E26" w:rsidP="00B22698">
      <w:pPr>
        <w:pStyle w:val="3"/>
      </w:pPr>
      <w:r>
        <w:t>Arbitration</w:t>
      </w:r>
    </w:p>
    <w:p w14:paraId="40462624" w14:textId="2506E98B" w:rsidR="00881E26" w:rsidRPr="00023345" w:rsidRDefault="007C02C1" w:rsidP="007B1BAE">
      <w:r>
        <w:t>Any</w:t>
      </w:r>
      <w:r w:rsidR="00881E26" w:rsidRPr="00023345">
        <w:t xml:space="preserve"> disputes </w:t>
      </w:r>
      <w:r w:rsidR="007B1BAE" w:rsidRPr="007B1BAE">
        <w:t xml:space="preserve">arising out of or in connection with the Market Rules or the Trading Agreement </w:t>
      </w:r>
      <w:r w:rsidR="00881E26" w:rsidRPr="00023345">
        <w:t xml:space="preserve">that are not settled through </w:t>
      </w:r>
      <w:r w:rsidR="009D6D25">
        <w:t>mediation</w:t>
      </w:r>
      <w:r w:rsidR="00881E26" w:rsidRPr="00023345">
        <w:t xml:space="preserve"> shall </w:t>
      </w:r>
      <w:r w:rsidR="000D5CF0" w:rsidRPr="00023345">
        <w:t>be finally</w:t>
      </w:r>
      <w:r w:rsidR="009B4975" w:rsidRPr="009B4975">
        <w:t xml:space="preserve"> settled under the Rules of Arbitration of the International Chamber of Commerce</w:t>
      </w:r>
      <w:r w:rsidR="009B4975">
        <w:t xml:space="preserve"> </w:t>
      </w:r>
      <w:r w:rsidR="007B1BAE">
        <w:t xml:space="preserve">before </w:t>
      </w:r>
      <w:r w:rsidR="009B4975">
        <w:t>one or more arbitrators appointed in accordance with the said Rules. T</w:t>
      </w:r>
      <w:r w:rsidR="007B1BAE">
        <w:t xml:space="preserve">he </w:t>
      </w:r>
      <w:r w:rsidR="009B4975">
        <w:t>arbitration shall take place in T</w:t>
      </w:r>
      <w:r w:rsidR="00915A09">
        <w:t>el Aviv</w:t>
      </w:r>
      <w:r w:rsidR="009B4975">
        <w:t xml:space="preserve"> in the English </w:t>
      </w:r>
      <w:r w:rsidR="000D5CF0">
        <w:t>language.</w:t>
      </w:r>
    </w:p>
    <w:p w14:paraId="382ECD49" w14:textId="26A98879" w:rsidR="009B4975" w:rsidRDefault="009B4975" w:rsidP="00881E26">
      <w:pPr>
        <w:pStyle w:val="2"/>
        <w:spacing w:line="250" w:lineRule="atLeast"/>
        <w:jc w:val="both"/>
      </w:pPr>
      <w:bookmarkStart w:id="33" w:name="_Toc43207162"/>
      <w:r>
        <w:lastRenderedPageBreak/>
        <w:t>Governing Law</w:t>
      </w:r>
    </w:p>
    <w:p w14:paraId="50E54CA4" w14:textId="52E9C9A1" w:rsidR="009B4975" w:rsidRPr="009B4975" w:rsidRDefault="009B4975" w:rsidP="00402B01">
      <w:r>
        <w:t>These Market Rules shall be governed by Israeli law.</w:t>
      </w:r>
    </w:p>
    <w:p w14:paraId="5E31FFF4" w14:textId="0B6837BC" w:rsidR="00881E26" w:rsidRDefault="00881E26" w:rsidP="00881E26">
      <w:pPr>
        <w:pStyle w:val="2"/>
        <w:spacing w:line="250" w:lineRule="atLeast"/>
        <w:jc w:val="both"/>
      </w:pPr>
      <w:r>
        <w:t>Force Majeure</w:t>
      </w:r>
      <w:bookmarkEnd w:id="33"/>
    </w:p>
    <w:p w14:paraId="3F351B6B" w14:textId="7E6F5246" w:rsidR="00881E26" w:rsidRDefault="00881E26" w:rsidP="00881E26">
      <w:pPr>
        <w:jc w:val="both"/>
      </w:pPr>
      <w:r>
        <w:t xml:space="preserve">Neither </w:t>
      </w:r>
      <w:r w:rsidR="00F14CCD">
        <w:t xml:space="preserve">the Market Operator </w:t>
      </w:r>
      <w:r>
        <w:t>or a Member</w:t>
      </w:r>
      <w:r w:rsidR="00F14CCD">
        <w:t xml:space="preserve"> </w:t>
      </w:r>
      <w:r>
        <w:t xml:space="preserve">shall be held liable nor be deemed in default under these Market Rules or Trading Agreement </w:t>
      </w:r>
      <w:bookmarkStart w:id="34" w:name="_Hlk47890886"/>
      <w:r>
        <w:t xml:space="preserve">for any delay or failure in performance of any of their respective obligations if such delay or failure is the result of causes beyond the control and without negligence of such Party. Such causes shall include, without limitation, acts of war, civil war, riots, acts of terrorism, general strikes or lockouts, insurrections, sabotage, embargoes, blockades, acts or failures to act of any governmental or regulatory body (whether civil or military, domestic or foreign, national or supranational), communication line failures, power failures, IT Failures, fires, explosions, floods, accidents, </w:t>
      </w:r>
      <w:r w:rsidR="00915A09">
        <w:t xml:space="preserve">pandemics, </w:t>
      </w:r>
      <w:r>
        <w:t>epidemics, earthquakes or other natural or man-made disasters, and all occurrences similar to the foregoing (collectively referred to as “</w:t>
      </w:r>
      <w:r w:rsidRPr="0026465A">
        <w:rPr>
          <w:b/>
        </w:rPr>
        <w:t>Force Majeure</w:t>
      </w:r>
      <w:r>
        <w:t>”).</w:t>
      </w:r>
      <w:bookmarkEnd w:id="34"/>
    </w:p>
    <w:p w14:paraId="7369A14C" w14:textId="77777777" w:rsidR="00881E26" w:rsidRDefault="00881E26" w:rsidP="00881E26">
      <w:pPr>
        <w:jc w:val="both"/>
      </w:pPr>
    </w:p>
    <w:p w14:paraId="365DE11D" w14:textId="77777777" w:rsidR="00881E26" w:rsidRDefault="00881E26" w:rsidP="00881E26">
      <w:pPr>
        <w:jc w:val="both"/>
      </w:pPr>
      <w:r>
        <w:t xml:space="preserve">The Party affected by an event of Force Majeure, upon giving prompt notice to the other Party, shall be excused from performance hereunder on a day-to-day basis to the extent prevented by Force Majeure and the direct consequences thereof (and the other Party shall likewise be excused from performance of its obligations on a day-to-day basis to the extent that such obligations relate to the performance so prevented), provided that the Party so affected shall use its best efforts to avoid or remove such causes of non-performance and to minimize the consequences thereof and the Parties shall continue performance hereunder with the utmost dispatch whenever such causes are removed. </w:t>
      </w:r>
    </w:p>
    <w:p w14:paraId="4A91DCCB" w14:textId="77777777" w:rsidR="00881E26" w:rsidRDefault="00881E26" w:rsidP="00881E26">
      <w:pPr>
        <w:jc w:val="both"/>
      </w:pPr>
    </w:p>
    <w:p w14:paraId="58D0279E" w14:textId="5272BB19" w:rsidR="00881E26" w:rsidRDefault="00881E26" w:rsidP="00881E26">
      <w:pPr>
        <w:jc w:val="both"/>
      </w:pPr>
      <w:r>
        <w:t>In the event that the Force Majeure event continues to persist for a period exceeding three (3) month</w:t>
      </w:r>
      <w:r w:rsidR="008A4213">
        <w:t>s</w:t>
      </w:r>
      <w:r>
        <w:t>, then either Party shall have the right to terminate the Trading Agreement without any notice period nor any due compensation, subject to a written notification of termination to the other Party.</w:t>
      </w:r>
    </w:p>
    <w:p w14:paraId="448CCA5D" w14:textId="77777777" w:rsidR="00881E26" w:rsidRPr="00D837AE" w:rsidRDefault="00881E26" w:rsidP="00881E26"/>
    <w:p w14:paraId="683C3630" w14:textId="77777777" w:rsidR="00881E26" w:rsidRDefault="00881E26" w:rsidP="00881E26">
      <w:pPr>
        <w:pStyle w:val="1"/>
        <w:spacing w:line="250" w:lineRule="atLeast"/>
        <w:ind w:left="360" w:hanging="360"/>
        <w:jc w:val="both"/>
      </w:pPr>
      <w:bookmarkStart w:id="35" w:name="_Toc43207163"/>
      <w:r>
        <w:lastRenderedPageBreak/>
        <w:t>Fees</w:t>
      </w:r>
      <w:bookmarkEnd w:id="35"/>
    </w:p>
    <w:p w14:paraId="0119970D" w14:textId="2E0FD4E0" w:rsidR="0002629E" w:rsidRDefault="00881E26" w:rsidP="00A734F3">
      <w:pPr>
        <w:pStyle w:val="2"/>
        <w:spacing w:line="250" w:lineRule="atLeast"/>
        <w:jc w:val="both"/>
      </w:pPr>
      <w:bookmarkStart w:id="36" w:name="_Toc43207164"/>
      <w:r>
        <w:t>Membership Fees</w:t>
      </w:r>
      <w:bookmarkEnd w:id="36"/>
      <w:r w:rsidR="009D6D25">
        <w:t xml:space="preserve"> </w:t>
      </w:r>
    </w:p>
    <w:p w14:paraId="4343AAD0" w14:textId="3708D6AB" w:rsidR="0002629E" w:rsidRPr="0027500F" w:rsidRDefault="008942F0" w:rsidP="0002629E">
      <w:pPr>
        <w:jc w:val="both"/>
      </w:pPr>
      <w:r>
        <w:t xml:space="preserve">6.1.1 </w:t>
      </w:r>
      <w:r w:rsidR="0002629E" w:rsidRPr="0027500F">
        <w:t>Annual Membership fee:</w:t>
      </w:r>
    </w:p>
    <w:p w14:paraId="15FCBAD1" w14:textId="56AA6C1A" w:rsidR="0002629E" w:rsidRPr="0027500F" w:rsidRDefault="008942F0" w:rsidP="0002629E">
      <w:pPr>
        <w:jc w:val="both"/>
        <w:rPr>
          <w:rtl/>
          <w:lang w:bidi="he-IL"/>
        </w:rPr>
      </w:pPr>
      <w:r>
        <w:t>Trading Membership</w:t>
      </w:r>
      <w:r w:rsidR="0002629E" w:rsidRPr="0027500F">
        <w:t>: 30,000 USD.</w:t>
      </w:r>
    </w:p>
    <w:p w14:paraId="1B97A1D2" w14:textId="34FCC0B3" w:rsidR="0002629E" w:rsidRPr="0027500F" w:rsidRDefault="008942F0" w:rsidP="0002629E">
      <w:pPr>
        <w:jc w:val="both"/>
        <w:rPr>
          <w:rtl/>
          <w:lang w:bidi="he-IL"/>
        </w:rPr>
      </w:pPr>
      <w:r>
        <w:t xml:space="preserve">Trading Membership for </w:t>
      </w:r>
      <w:r w:rsidR="0002629E" w:rsidRPr="0027500F">
        <w:t xml:space="preserve">Consumers with </w:t>
      </w:r>
      <w:r w:rsidR="00B63413">
        <w:t xml:space="preserve">a </w:t>
      </w:r>
      <w:r w:rsidR="00EE03F8">
        <w:t xml:space="preserve">connection to a </w:t>
      </w:r>
      <w:r w:rsidR="0002629E" w:rsidRPr="0027500F">
        <w:t>distribution</w:t>
      </w:r>
      <w:r w:rsidR="00B63413">
        <w:t xml:space="preserve"> network</w:t>
      </w:r>
      <w:r w:rsidR="001636A4">
        <w:t xml:space="preserve"> as defined in the Natural Gas Law 2002 with pressure under 16 bar</w:t>
      </w:r>
      <w:r w:rsidR="0002629E" w:rsidRPr="0027500F">
        <w:t xml:space="preserve"> (</w:t>
      </w:r>
      <w:r w:rsidR="0002629E" w:rsidRPr="0027500F">
        <w:rPr>
          <w:rtl/>
          <w:lang w:bidi="he-IL"/>
        </w:rPr>
        <w:t xml:space="preserve">(הסכם </w:t>
      </w:r>
      <w:r w:rsidR="006E1F02" w:rsidRPr="0027500F">
        <w:rPr>
          <w:rFonts w:hint="cs"/>
          <w:rtl/>
          <w:lang w:bidi="he-IL"/>
        </w:rPr>
        <w:t>משווק</w:t>
      </w:r>
      <w:r w:rsidR="006E1F02" w:rsidRPr="0027500F">
        <w:t>:</w:t>
      </w:r>
      <w:r w:rsidR="0002629E" w:rsidRPr="0027500F">
        <w:t xml:space="preserve"> 20,000 USD.</w:t>
      </w:r>
    </w:p>
    <w:p w14:paraId="2327AA1E" w14:textId="1FBE32ED" w:rsidR="0002629E" w:rsidRDefault="008942F0" w:rsidP="0002629E">
      <w:pPr>
        <w:jc w:val="both"/>
      </w:pPr>
      <w:r>
        <w:t xml:space="preserve">Trading Membership for a Member consuming in excess of 2 </w:t>
      </w:r>
      <w:r w:rsidR="004A6BA9">
        <w:t>BCM</w:t>
      </w:r>
      <w:r>
        <w:t xml:space="preserve"> annually and </w:t>
      </w:r>
      <w:r w:rsidR="004A6BA9">
        <w:t>having 4</w:t>
      </w:r>
      <w:r w:rsidR="00EE03F8">
        <w:t xml:space="preserve"> or more </w:t>
      </w:r>
      <w:r>
        <w:t xml:space="preserve">entry </w:t>
      </w:r>
      <w:r w:rsidR="00EE03F8">
        <w:t>or</w:t>
      </w:r>
      <w:r>
        <w:t xml:space="preserve"> exit points from the INGL network</w:t>
      </w:r>
      <w:r w:rsidR="0002629E" w:rsidRPr="0027500F">
        <w:t>: 100,000 USD.</w:t>
      </w:r>
      <w:r w:rsidR="00A84603">
        <w:t xml:space="preserve"> </w:t>
      </w:r>
    </w:p>
    <w:p w14:paraId="7B2D5FCA" w14:textId="023622EF" w:rsidR="00A84603" w:rsidRPr="0027500F" w:rsidRDefault="00283981" w:rsidP="0002629E">
      <w:pPr>
        <w:jc w:val="both"/>
        <w:rPr>
          <w:rtl/>
          <w:lang w:bidi="he-IL"/>
        </w:rPr>
      </w:pPr>
      <w:r>
        <w:rPr>
          <w:lang w:bidi="he-IL"/>
        </w:rPr>
        <w:t xml:space="preserve">The Market Operator, at its sole discretion shall be entitled to offer a discounted </w:t>
      </w:r>
      <w:r w:rsidR="008942F0">
        <w:rPr>
          <w:lang w:bidi="he-IL"/>
        </w:rPr>
        <w:t xml:space="preserve">Fee for Each </w:t>
      </w:r>
      <w:r w:rsidR="0027096F">
        <w:rPr>
          <w:lang w:bidi="he-IL"/>
        </w:rPr>
        <w:t>Wholly-owned</w:t>
      </w:r>
      <w:r w:rsidR="008942F0">
        <w:rPr>
          <w:lang w:bidi="he-IL"/>
        </w:rPr>
        <w:t xml:space="preserve"> Entity</w:t>
      </w:r>
      <w:r>
        <w:rPr>
          <w:lang w:bidi="he-IL"/>
        </w:rPr>
        <w:t xml:space="preserve"> of</w:t>
      </w:r>
      <w:r w:rsidR="008942F0">
        <w:rPr>
          <w:lang w:bidi="he-IL"/>
        </w:rPr>
        <w:t xml:space="preserve"> 10,000 USD</w:t>
      </w:r>
    </w:p>
    <w:p w14:paraId="43B5F68C" w14:textId="631598E3" w:rsidR="0002629E" w:rsidRPr="0027500F" w:rsidRDefault="0002629E" w:rsidP="0002629E">
      <w:pPr>
        <w:jc w:val="both"/>
        <w:rPr>
          <w:rtl/>
          <w:lang w:bidi="he-IL"/>
        </w:rPr>
      </w:pPr>
      <w:r w:rsidRPr="0027500F">
        <w:t>Limited membership (</w:t>
      </w:r>
      <w:r w:rsidR="00915A09">
        <w:t>Observer</w:t>
      </w:r>
      <w:r w:rsidRPr="0027500F">
        <w:t>): 20,000 USD.</w:t>
      </w:r>
    </w:p>
    <w:p w14:paraId="36C034CC" w14:textId="3F2CB9C7" w:rsidR="0002629E" w:rsidRPr="0027500F" w:rsidRDefault="0002629E" w:rsidP="0002629E">
      <w:pPr>
        <w:jc w:val="both"/>
        <w:rPr>
          <w:rtl/>
          <w:lang w:bidi="he-IL"/>
        </w:rPr>
      </w:pPr>
      <w:r w:rsidRPr="0027500F">
        <w:t>Trading</w:t>
      </w:r>
      <w:r w:rsidR="006E1F02">
        <w:t xml:space="preserve"> accounts</w:t>
      </w:r>
      <w:r w:rsidRPr="0027500F">
        <w:t xml:space="preserve"> fee:</w:t>
      </w:r>
    </w:p>
    <w:p w14:paraId="2D91182E" w14:textId="1A673E84" w:rsidR="00B63413" w:rsidRDefault="00B63413" w:rsidP="00B63413">
      <w:r>
        <w:rPr>
          <w:lang w:val="en-GB"/>
        </w:rPr>
        <w:t>Each Trading Member shall receive four (4) Trading Accounts. Each a</w:t>
      </w:r>
      <w:r w:rsidR="00A734F3" w:rsidRPr="00B63413">
        <w:t>additional</w:t>
      </w:r>
      <w:r w:rsidRPr="00B63413">
        <w:t xml:space="preserve"> </w:t>
      </w:r>
      <w:r>
        <w:t>T</w:t>
      </w:r>
      <w:r w:rsidRPr="00B63413">
        <w:t>rad</w:t>
      </w:r>
      <w:r>
        <w:t>ing Accounts shall be subject to a fee of</w:t>
      </w:r>
      <w:r w:rsidRPr="00B63413">
        <w:t xml:space="preserve"> 1,500</w:t>
      </w:r>
      <w:r>
        <w:t xml:space="preserve"> USD per annum.</w:t>
      </w:r>
    </w:p>
    <w:p w14:paraId="315A820D" w14:textId="783BEF55" w:rsidR="008942F0" w:rsidRDefault="008942F0" w:rsidP="00B63413"/>
    <w:p w14:paraId="250F3CFD" w14:textId="5F681ADA" w:rsidR="00B63413" w:rsidRDefault="00881E26" w:rsidP="00B63413">
      <w:pPr>
        <w:pStyle w:val="2"/>
        <w:spacing w:line="250" w:lineRule="atLeast"/>
        <w:jc w:val="both"/>
      </w:pPr>
      <w:bookmarkStart w:id="37" w:name="_Toc43207165"/>
      <w:r>
        <w:t>Trading Fees</w:t>
      </w:r>
      <w:bookmarkEnd w:id="37"/>
    </w:p>
    <w:p w14:paraId="37DB129C" w14:textId="117186ED" w:rsidR="00B63413" w:rsidRPr="00B63413" w:rsidRDefault="00B63413" w:rsidP="00B63413">
      <w:r w:rsidRPr="00B63413">
        <w:t xml:space="preserve">0.02 USD per MMBTU for </w:t>
      </w:r>
      <w:r w:rsidRPr="00435169">
        <w:t>each</w:t>
      </w:r>
      <w:r w:rsidRPr="00B63413">
        <w:t xml:space="preserve"> party to the transaction</w:t>
      </w:r>
      <w:r>
        <w:t>.</w:t>
      </w:r>
    </w:p>
    <w:p w14:paraId="342CC8F1" w14:textId="1A6B175C" w:rsidR="00881E26" w:rsidRDefault="00881E26" w:rsidP="00881E26">
      <w:pPr>
        <w:pStyle w:val="2"/>
        <w:spacing w:line="250" w:lineRule="atLeast"/>
        <w:jc w:val="both"/>
      </w:pPr>
      <w:bookmarkStart w:id="38" w:name="_Toc43207166"/>
      <w:r>
        <w:t xml:space="preserve">Trade </w:t>
      </w:r>
      <w:r w:rsidR="000D0D65">
        <w:t xml:space="preserve">cancellation </w:t>
      </w:r>
      <w:r>
        <w:t>and Administrative Fees</w:t>
      </w:r>
      <w:bookmarkEnd w:id="38"/>
    </w:p>
    <w:p w14:paraId="196BD6C7" w14:textId="7B75E00D" w:rsidR="0002629E" w:rsidRPr="0002629E" w:rsidRDefault="00B63413" w:rsidP="00402B01">
      <w:r>
        <w:t xml:space="preserve">Trade cancellation shall be subject to a fee of </w:t>
      </w:r>
      <w:r w:rsidR="000D5CF0">
        <w:t>500</w:t>
      </w:r>
      <w:r>
        <w:t xml:space="preserve"> USD.</w:t>
      </w:r>
      <w:r w:rsidR="000D5CF0">
        <w:t xml:space="preserve"> </w:t>
      </w:r>
    </w:p>
    <w:p w14:paraId="296348B8" w14:textId="6B1592CA" w:rsidR="000D0D65" w:rsidRDefault="000D0D65" w:rsidP="000D0D65">
      <w:pPr>
        <w:pStyle w:val="2"/>
        <w:spacing w:line="250" w:lineRule="atLeast"/>
        <w:jc w:val="both"/>
      </w:pPr>
      <w:bookmarkStart w:id="39" w:name="_Toc43207167"/>
      <w:r>
        <w:t>Invoicing</w:t>
      </w:r>
      <w:bookmarkEnd w:id="39"/>
    </w:p>
    <w:p w14:paraId="5F2486B5" w14:textId="77E40FB3" w:rsidR="00CD2715" w:rsidRPr="00CD2715" w:rsidRDefault="00CD2715" w:rsidP="00CD2715">
      <w:r w:rsidRPr="00CD2715">
        <w:t xml:space="preserve">Membership </w:t>
      </w:r>
      <w:r w:rsidR="000D5CF0" w:rsidRPr="00CD2715">
        <w:t>fee –</w:t>
      </w:r>
      <w:r w:rsidRPr="00CD2715">
        <w:t xml:space="preserve"> Quarterly, prior to the beginning of the quarter.</w:t>
      </w:r>
    </w:p>
    <w:p w14:paraId="35AD48C5" w14:textId="7A9C2F2D" w:rsidR="00CD2715" w:rsidRPr="00CD2715" w:rsidRDefault="00CD2715" w:rsidP="00402B01">
      <w:r w:rsidRPr="00CD2715">
        <w:t>Trading fee – Monthly for the previous month.</w:t>
      </w:r>
    </w:p>
    <w:p w14:paraId="12018DA5" w14:textId="7AAB468A" w:rsidR="000D0D65" w:rsidRDefault="000D0D65" w:rsidP="000D0D65">
      <w:r>
        <w:t xml:space="preserve">Fees are payable monthly by the Members and invoiced at the end of each calendar month. </w:t>
      </w:r>
    </w:p>
    <w:p w14:paraId="0A46CEC1" w14:textId="77777777" w:rsidR="000D0D65" w:rsidRDefault="000D0D65" w:rsidP="000D0D65"/>
    <w:p w14:paraId="002BB472" w14:textId="3F17D26C" w:rsidR="000D0D65" w:rsidRDefault="000D0D65" w:rsidP="000D0D65">
      <w:r>
        <w:t xml:space="preserve">The Market Operator shall issue electronic invoices. These invoices shall be via </w:t>
      </w:r>
      <w:r w:rsidR="000D5CF0" w:rsidRPr="00B63413">
        <w:t>email</w:t>
      </w:r>
      <w:r w:rsidR="000D5CF0">
        <w:t xml:space="preserve"> </w:t>
      </w:r>
      <w:r>
        <w:t xml:space="preserve">at the address communicated to the Members. </w:t>
      </w:r>
    </w:p>
    <w:p w14:paraId="0FF04F7B" w14:textId="6DC68D0B" w:rsidR="008942F0" w:rsidRDefault="008942F0" w:rsidP="000D0D65">
      <w:r>
        <w:t>The Market Operator’s records shall be deemed to be accurate and correct for the purposes of determining commissions and Fees payable to the Market Operator hereunder.</w:t>
      </w:r>
    </w:p>
    <w:p w14:paraId="2A6012FF" w14:textId="0D038160" w:rsidR="000D0D65" w:rsidRDefault="000D0D65" w:rsidP="000D0D65">
      <w:r>
        <w:t xml:space="preserve"> </w:t>
      </w:r>
    </w:p>
    <w:p w14:paraId="59D349D5" w14:textId="58A18C8D" w:rsidR="006F5BC1" w:rsidRDefault="000D0D65" w:rsidP="00B22698">
      <w:pPr>
        <w:pStyle w:val="2"/>
      </w:pPr>
      <w:bookmarkStart w:id="40" w:name="_Toc43207168"/>
      <w:r>
        <w:t>Value Added Tax on fees</w:t>
      </w:r>
      <w:bookmarkEnd w:id="40"/>
      <w:r>
        <w:t xml:space="preserve"> </w:t>
      </w:r>
    </w:p>
    <w:p w14:paraId="7BECF5F9" w14:textId="27488CD8" w:rsidR="006F5BC1" w:rsidRDefault="009D6D25" w:rsidP="00B22698">
      <w:pPr>
        <w:jc w:val="both"/>
      </w:pPr>
      <w:r>
        <w:t>Fees and Services provided under these Market Rules</w:t>
      </w:r>
      <w:r w:rsidR="000D0D65">
        <w:t xml:space="preserve"> are subject to Value Added Tax at the </w:t>
      </w:r>
      <w:r>
        <w:t xml:space="preserve">prevailing rate in Israel. </w:t>
      </w:r>
    </w:p>
    <w:p w14:paraId="311793C1" w14:textId="1C26AC94" w:rsidR="000D0D65" w:rsidRDefault="000D0D65" w:rsidP="000D0D65"/>
    <w:p w14:paraId="2BFA68D0" w14:textId="4F8A4FE8" w:rsidR="006F5BC1" w:rsidRDefault="000D0D65" w:rsidP="00B22698">
      <w:pPr>
        <w:pStyle w:val="2"/>
      </w:pPr>
      <w:bookmarkStart w:id="41" w:name="_Toc43207169"/>
      <w:r>
        <w:lastRenderedPageBreak/>
        <w:t>Payment</w:t>
      </w:r>
      <w:bookmarkEnd w:id="41"/>
      <w:r>
        <w:t xml:space="preserve"> </w:t>
      </w:r>
    </w:p>
    <w:p w14:paraId="708C1738" w14:textId="13C457E2" w:rsidR="000D0D65" w:rsidRDefault="006F5BC1" w:rsidP="000D0D65">
      <w:r>
        <w:t xml:space="preserve">The fees referred to </w:t>
      </w:r>
      <w:r w:rsidR="000D0D65">
        <w:t xml:space="preserve">shall be payable </w:t>
      </w:r>
      <w:r w:rsidR="00D42C84">
        <w:rPr>
          <w:lang w:bidi="he-IL"/>
        </w:rPr>
        <w:t xml:space="preserve">within fifteen (15) working days of </w:t>
      </w:r>
      <w:r w:rsidR="000D0D65">
        <w:t xml:space="preserve">the date of receipt of the electronic copy of the </w:t>
      </w:r>
      <w:r w:rsidR="00B43366">
        <w:t xml:space="preserve">Market Operator’s pro-forma </w:t>
      </w:r>
      <w:r w:rsidR="000D0D65">
        <w:t>invoice</w:t>
      </w:r>
      <w:r w:rsidR="00283981">
        <w:t>, without any withholding or set-off, other than any withholding tax required by law</w:t>
      </w:r>
      <w:r w:rsidR="000D0D65">
        <w:t xml:space="preserve">.  </w:t>
      </w:r>
    </w:p>
    <w:p w14:paraId="6E6C2D79" w14:textId="62AD24DC" w:rsidR="00283981" w:rsidRDefault="00283981" w:rsidP="000D0D65"/>
    <w:p w14:paraId="276BF9FE" w14:textId="3966225D" w:rsidR="00283981" w:rsidRDefault="00283981" w:rsidP="000D0D65">
      <w:r>
        <w:t xml:space="preserve">Payments of Fees shall be made in US Dollars. </w:t>
      </w:r>
    </w:p>
    <w:p w14:paraId="4963C3D1" w14:textId="77777777" w:rsidR="000D0D65" w:rsidRDefault="000D0D65" w:rsidP="00B22698">
      <w:pPr>
        <w:jc w:val="both"/>
      </w:pPr>
      <w:r>
        <w:t xml:space="preserve"> </w:t>
      </w:r>
    </w:p>
    <w:p w14:paraId="6A8334F4" w14:textId="415D2F16" w:rsidR="00283981" w:rsidRDefault="000D0D65" w:rsidP="004A6BA9">
      <w:pPr>
        <w:jc w:val="both"/>
      </w:pPr>
      <w:r>
        <w:t xml:space="preserve">If the amounts invoiced are not paid in full within the specified deadline, the sums owed are increased, by right, and without the need for a formal notice to pay, </w:t>
      </w:r>
      <w:r w:rsidR="00656B89">
        <w:t>by expenses incurred in recovering the debt</w:t>
      </w:r>
      <w:r>
        <w:t xml:space="preserve">  </w:t>
      </w:r>
      <w:r w:rsidR="00656B89">
        <w:t xml:space="preserve">plus </w:t>
      </w:r>
      <w:r>
        <w:t xml:space="preserve">interest for late payments at a rate equal </w:t>
      </w:r>
      <w:r w:rsidR="00656B89">
        <w:t>LIBOR+5%</w:t>
      </w:r>
      <w:r>
        <w:t xml:space="preserve">. These </w:t>
      </w:r>
      <w:r w:rsidR="00656B89">
        <w:t>charges</w:t>
      </w:r>
      <w:r>
        <w:t xml:space="preserve"> are due on the day following the due date mentioned on the invoice</w:t>
      </w:r>
      <w:r w:rsidR="00B43366">
        <w:t>.</w:t>
      </w:r>
      <w:r w:rsidR="004A6BA9">
        <w:t xml:space="preserve"> </w:t>
      </w:r>
    </w:p>
    <w:p w14:paraId="2EE43A55" w14:textId="049E9278" w:rsidR="004A6BA9" w:rsidRDefault="004A6BA9" w:rsidP="004A6BA9">
      <w:pPr>
        <w:jc w:val="both"/>
      </w:pPr>
    </w:p>
    <w:p w14:paraId="3E243853" w14:textId="77777777" w:rsidR="004A6BA9" w:rsidRDefault="004A6BA9" w:rsidP="004A6BA9">
      <w:pPr>
        <w:pStyle w:val="1"/>
        <w:spacing w:line="250" w:lineRule="atLeast"/>
        <w:ind w:left="360" w:hanging="360"/>
        <w:jc w:val="both"/>
        <w:rPr>
          <w:rtl/>
        </w:rPr>
      </w:pPr>
      <w:r>
        <w:rPr>
          <w:rFonts w:hint="cs"/>
        </w:rPr>
        <w:lastRenderedPageBreak/>
        <w:t>N</w:t>
      </w:r>
      <w:r>
        <w:rPr>
          <w:lang w:bidi="he-IL"/>
        </w:rPr>
        <w:t xml:space="preserve">atural Gas for </w:t>
      </w:r>
      <w:r>
        <w:t>Export</w:t>
      </w:r>
    </w:p>
    <w:p w14:paraId="0E91A824" w14:textId="77777777" w:rsidR="004A6BA9" w:rsidRDefault="004A6BA9" w:rsidP="004A6BA9">
      <w:r>
        <w:rPr>
          <w:rFonts w:hint="cs"/>
        </w:rPr>
        <w:t>T</w:t>
      </w:r>
      <w:r>
        <w:rPr>
          <w:lang w:bidi="he-IL"/>
        </w:rPr>
        <w:t>he Market Operator will comply with all Israeli regulations applicable to the trading for export of natural gas, as may be in force from time to time.</w:t>
      </w:r>
    </w:p>
    <w:p w14:paraId="5265B2ED" w14:textId="77777777" w:rsidR="004A6BA9" w:rsidRDefault="004A6BA9" w:rsidP="004A6BA9">
      <w:pPr>
        <w:jc w:val="both"/>
      </w:pPr>
    </w:p>
    <w:p w14:paraId="352598F2" w14:textId="25D1ACC3" w:rsidR="00881E26" w:rsidRDefault="00881E26" w:rsidP="00881E26">
      <w:pPr>
        <w:pStyle w:val="1"/>
        <w:spacing w:line="250" w:lineRule="atLeast"/>
        <w:ind w:left="360" w:hanging="360"/>
        <w:jc w:val="both"/>
      </w:pPr>
      <w:bookmarkStart w:id="42" w:name="_Toc43207170"/>
      <w:r>
        <w:lastRenderedPageBreak/>
        <w:t>Defined terms</w:t>
      </w:r>
      <w:bookmarkEnd w:id="42"/>
    </w:p>
    <w:p w14:paraId="7E695C1E" w14:textId="732EA684" w:rsidR="00881E26" w:rsidRDefault="00881E26" w:rsidP="00881E26"/>
    <w:p w14:paraId="74B9F618" w14:textId="5FB6F808" w:rsidR="00CD2715" w:rsidRDefault="00CD2715" w:rsidP="00881E26"/>
    <w:p w14:paraId="2AFFF3CB" w14:textId="77777777" w:rsidR="00881E26" w:rsidRDefault="00881E26" w:rsidP="00881E26"/>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830"/>
      </w:tblGrid>
      <w:tr w:rsidR="00881E26" w:rsidRPr="00EC423A" w14:paraId="0821E486" w14:textId="77777777" w:rsidTr="00DC7BE1">
        <w:tc>
          <w:tcPr>
            <w:tcW w:w="2093" w:type="dxa"/>
          </w:tcPr>
          <w:p w14:paraId="38388731" w14:textId="77777777" w:rsidR="00881E26" w:rsidRPr="00EC423A" w:rsidRDefault="00881E26" w:rsidP="00B22698">
            <w:pPr>
              <w:rPr>
                <w:lang w:val="en-GB" w:eastAsia="fr-FR"/>
              </w:rPr>
            </w:pPr>
            <w:r w:rsidRPr="00EC423A">
              <w:rPr>
                <w:lang w:val="en-GB" w:eastAsia="fr-FR"/>
              </w:rPr>
              <w:t>Admission</w:t>
            </w:r>
          </w:p>
        </w:tc>
        <w:tc>
          <w:tcPr>
            <w:tcW w:w="7830" w:type="dxa"/>
          </w:tcPr>
          <w:p w14:paraId="6BA73179" w14:textId="5A7859CA" w:rsidR="00881E26" w:rsidRPr="00EC423A" w:rsidRDefault="00624C27" w:rsidP="00B22698">
            <w:pPr>
              <w:rPr>
                <w:szCs w:val="24"/>
                <w:lang w:val="en-GB" w:eastAsia="fr-FR"/>
              </w:rPr>
            </w:pPr>
            <w:r>
              <w:rPr>
                <w:szCs w:val="24"/>
                <w:lang w:val="en-GB" w:eastAsia="fr-FR"/>
              </w:rPr>
              <w:t xml:space="preserve">Authorisation to become </w:t>
            </w:r>
            <w:r w:rsidR="00881E26" w:rsidRPr="00EC423A">
              <w:rPr>
                <w:szCs w:val="24"/>
                <w:lang w:val="en-GB" w:eastAsia="fr-FR"/>
              </w:rPr>
              <w:t xml:space="preserve">a </w:t>
            </w:r>
            <w:r>
              <w:rPr>
                <w:szCs w:val="24"/>
                <w:lang w:val="en-GB" w:eastAsia="fr-FR"/>
              </w:rPr>
              <w:t xml:space="preserve">Trading </w:t>
            </w:r>
            <w:r w:rsidR="000D5CF0" w:rsidRPr="00EC423A">
              <w:rPr>
                <w:szCs w:val="24"/>
                <w:lang w:val="en-GB" w:eastAsia="fr-FR"/>
              </w:rPr>
              <w:t>Member.</w:t>
            </w:r>
          </w:p>
        </w:tc>
      </w:tr>
      <w:tr w:rsidR="00881E26" w:rsidRPr="00EC423A" w14:paraId="266BDC80" w14:textId="77777777" w:rsidTr="00DC7BE1">
        <w:tc>
          <w:tcPr>
            <w:tcW w:w="2093" w:type="dxa"/>
          </w:tcPr>
          <w:p w14:paraId="17489C02" w14:textId="77777777" w:rsidR="00881E26" w:rsidRPr="00EC423A" w:rsidRDefault="00881E26" w:rsidP="00B22698">
            <w:pPr>
              <w:rPr>
                <w:lang w:val="en-GB" w:eastAsia="fr-FR"/>
              </w:rPr>
            </w:pPr>
            <w:r w:rsidRPr="00EC423A">
              <w:rPr>
                <w:lang w:val="en-GB" w:eastAsia="fr-FR"/>
              </w:rPr>
              <w:t>Appendix</w:t>
            </w:r>
          </w:p>
        </w:tc>
        <w:tc>
          <w:tcPr>
            <w:tcW w:w="7830" w:type="dxa"/>
          </w:tcPr>
          <w:p w14:paraId="5795BC76" w14:textId="77777777" w:rsidR="00881E26" w:rsidRPr="00EC423A" w:rsidRDefault="00881E26" w:rsidP="00B22698">
            <w:pPr>
              <w:rPr>
                <w:szCs w:val="24"/>
                <w:lang w:val="en-GB" w:eastAsia="fr-FR"/>
              </w:rPr>
            </w:pPr>
            <w:r w:rsidRPr="00EC423A">
              <w:rPr>
                <w:szCs w:val="24"/>
                <w:lang w:val="en-GB" w:eastAsia="fr-FR"/>
              </w:rPr>
              <w:t>Document that clarifies the provisions of the Market Rules and is an integral part thereof.</w:t>
            </w:r>
          </w:p>
        </w:tc>
      </w:tr>
      <w:tr w:rsidR="00881E26" w:rsidRPr="00EC423A" w14:paraId="78A56038" w14:textId="77777777" w:rsidTr="00DC7BE1">
        <w:tc>
          <w:tcPr>
            <w:tcW w:w="2093" w:type="dxa"/>
          </w:tcPr>
          <w:p w14:paraId="12F6E7FB" w14:textId="77777777" w:rsidR="00881E26" w:rsidRPr="00EC423A" w:rsidRDefault="00881E26" w:rsidP="00B22698">
            <w:pPr>
              <w:rPr>
                <w:szCs w:val="24"/>
                <w:lang w:val="en-GB" w:eastAsia="fr-FR"/>
              </w:rPr>
            </w:pPr>
            <w:r w:rsidRPr="00EC423A">
              <w:rPr>
                <w:szCs w:val="24"/>
                <w:lang w:val="en-GB" w:eastAsia="fr-FR"/>
              </w:rPr>
              <w:t>Applicant</w:t>
            </w:r>
          </w:p>
        </w:tc>
        <w:tc>
          <w:tcPr>
            <w:tcW w:w="7830" w:type="dxa"/>
          </w:tcPr>
          <w:p w14:paraId="252E349E" w14:textId="4F6820EE" w:rsidR="00881E26" w:rsidRPr="00EC423A" w:rsidRDefault="00881E26" w:rsidP="00B22698">
            <w:pPr>
              <w:rPr>
                <w:szCs w:val="24"/>
                <w:lang w:val="en-GB" w:eastAsia="fr-FR"/>
              </w:rPr>
            </w:pPr>
            <w:r w:rsidRPr="00EC423A">
              <w:rPr>
                <w:szCs w:val="24"/>
                <w:lang w:val="en-GB" w:eastAsia="fr-FR"/>
              </w:rPr>
              <w:t>Legal entity which has applied t</w:t>
            </w:r>
            <w:r w:rsidR="005D20DD">
              <w:rPr>
                <w:szCs w:val="24"/>
                <w:lang w:val="en-GB" w:eastAsia="fr-FR"/>
              </w:rPr>
              <w:t>o the Market Operator</w:t>
            </w:r>
            <w:r w:rsidRPr="00EC423A">
              <w:rPr>
                <w:szCs w:val="24"/>
                <w:lang w:val="en-GB" w:eastAsia="fr-FR"/>
              </w:rPr>
              <w:t xml:space="preserve"> in order to become a Member</w:t>
            </w:r>
            <w:r w:rsidRPr="00EC423A">
              <w:rPr>
                <w:lang w:val="en-GB" w:eastAsia="fr-FR"/>
              </w:rPr>
              <w:t>.</w:t>
            </w:r>
          </w:p>
        </w:tc>
      </w:tr>
      <w:tr w:rsidR="00506473" w:rsidRPr="00EC423A" w14:paraId="2778A62F" w14:textId="77777777" w:rsidTr="00DC7BE1">
        <w:tc>
          <w:tcPr>
            <w:tcW w:w="2093" w:type="dxa"/>
          </w:tcPr>
          <w:p w14:paraId="15CE5EA6" w14:textId="779128A2" w:rsidR="00506473" w:rsidRPr="00EC423A" w:rsidRDefault="00506473" w:rsidP="00B22698">
            <w:pPr>
              <w:rPr>
                <w:szCs w:val="24"/>
                <w:lang w:val="en-GB" w:eastAsia="fr-FR"/>
              </w:rPr>
            </w:pPr>
            <w:r>
              <w:rPr>
                <w:szCs w:val="24"/>
                <w:lang w:val="en-GB" w:eastAsia="fr-FR"/>
              </w:rPr>
              <w:t>Authorized Representative</w:t>
            </w:r>
          </w:p>
        </w:tc>
        <w:tc>
          <w:tcPr>
            <w:tcW w:w="7830" w:type="dxa"/>
          </w:tcPr>
          <w:p w14:paraId="2911B5D0" w14:textId="26B4AB63" w:rsidR="00506473" w:rsidRPr="00EC423A" w:rsidRDefault="00506473" w:rsidP="00B22698">
            <w:pPr>
              <w:rPr>
                <w:szCs w:val="24"/>
                <w:lang w:val="en-GB" w:eastAsia="fr-FR"/>
              </w:rPr>
            </w:pPr>
            <w:r>
              <w:rPr>
                <w:szCs w:val="24"/>
                <w:lang w:val="en-GB" w:eastAsia="fr-FR"/>
              </w:rPr>
              <w:t xml:space="preserve">A representative authorized by a Member who will serve as that Member’s contact with the Market Operator for the administrative aspects of the Member’s activities on the Trading Platform.   </w:t>
            </w:r>
          </w:p>
        </w:tc>
      </w:tr>
      <w:tr w:rsidR="00881E26" w:rsidRPr="00EC423A" w14:paraId="47A7CDEE" w14:textId="77777777" w:rsidTr="00DC7BE1">
        <w:tc>
          <w:tcPr>
            <w:tcW w:w="2093" w:type="dxa"/>
          </w:tcPr>
          <w:p w14:paraId="7B6947D7" w14:textId="2B4D36F8" w:rsidR="00881E26" w:rsidRDefault="00881E26" w:rsidP="00B22698">
            <w:pPr>
              <w:rPr>
                <w:szCs w:val="24"/>
                <w:lang w:val="en-GB" w:eastAsia="fr-FR"/>
              </w:rPr>
            </w:pPr>
            <w:r w:rsidRPr="006A3C9D">
              <w:rPr>
                <w:szCs w:val="24"/>
                <w:lang w:val="en-GB" w:eastAsia="fr-FR"/>
              </w:rPr>
              <w:t>Bilateral Agreement</w:t>
            </w:r>
            <w:r>
              <w:rPr>
                <w:szCs w:val="24"/>
                <w:lang w:val="en-GB" w:eastAsia="fr-FR"/>
              </w:rPr>
              <w:t xml:space="preserve"> </w:t>
            </w:r>
          </w:p>
        </w:tc>
        <w:tc>
          <w:tcPr>
            <w:tcW w:w="7830" w:type="dxa"/>
          </w:tcPr>
          <w:p w14:paraId="10F5FAEB" w14:textId="52D11028" w:rsidR="00881E26" w:rsidRDefault="000D0D65" w:rsidP="00B22698">
            <w:pPr>
              <w:rPr>
                <w:szCs w:val="24"/>
                <w:lang w:val="en-GB" w:eastAsia="fr-FR"/>
              </w:rPr>
            </w:pPr>
            <w:r>
              <w:rPr>
                <w:szCs w:val="24"/>
                <w:lang w:val="en-GB" w:eastAsia="fr-FR"/>
              </w:rPr>
              <w:t>Standard</w:t>
            </w:r>
            <w:r w:rsidR="00881E26">
              <w:rPr>
                <w:szCs w:val="24"/>
                <w:lang w:val="en-GB" w:eastAsia="fr-FR"/>
              </w:rPr>
              <w:t xml:space="preserve"> </w:t>
            </w:r>
            <w:r>
              <w:rPr>
                <w:szCs w:val="24"/>
                <w:lang w:val="en-GB" w:eastAsia="fr-FR"/>
              </w:rPr>
              <w:t>a</w:t>
            </w:r>
            <w:r w:rsidR="00881E26">
              <w:rPr>
                <w:szCs w:val="24"/>
                <w:lang w:val="en-GB" w:eastAsia="fr-FR"/>
              </w:rPr>
              <w:t>greement between two Trading Members</w:t>
            </w:r>
            <w:r>
              <w:rPr>
                <w:szCs w:val="24"/>
                <w:lang w:val="en-GB" w:eastAsia="fr-FR"/>
              </w:rPr>
              <w:t xml:space="preserve"> that indicates the conditions of nomination and financial </w:t>
            </w:r>
            <w:r w:rsidR="0003442B">
              <w:rPr>
                <w:szCs w:val="24"/>
                <w:lang w:val="en-GB" w:eastAsia="fr-FR"/>
              </w:rPr>
              <w:t>S</w:t>
            </w:r>
            <w:r>
              <w:rPr>
                <w:szCs w:val="24"/>
                <w:lang w:val="en-GB" w:eastAsia="fr-FR"/>
              </w:rPr>
              <w:t>ettlement</w:t>
            </w:r>
            <w:r w:rsidR="00A229A4">
              <w:rPr>
                <w:szCs w:val="24"/>
                <w:lang w:val="en-GB" w:eastAsia="fr-FR"/>
              </w:rPr>
              <w:t xml:space="preserve"> (including security requirements)</w:t>
            </w:r>
            <w:r>
              <w:rPr>
                <w:szCs w:val="24"/>
                <w:lang w:val="en-GB" w:eastAsia="fr-FR"/>
              </w:rPr>
              <w:t xml:space="preserve"> of the parties.</w:t>
            </w:r>
          </w:p>
        </w:tc>
      </w:tr>
      <w:tr w:rsidR="00881E26" w:rsidRPr="00EC423A" w14:paraId="0ACFE213" w14:textId="77777777" w:rsidTr="00DC7BE1">
        <w:tc>
          <w:tcPr>
            <w:tcW w:w="2093" w:type="dxa"/>
          </w:tcPr>
          <w:p w14:paraId="0B940505" w14:textId="77777777" w:rsidR="00881E26" w:rsidRPr="00EC423A" w:rsidRDefault="00881E26" w:rsidP="00B22698">
            <w:pPr>
              <w:rPr>
                <w:szCs w:val="24"/>
                <w:lang w:val="en-GB" w:eastAsia="fr-FR"/>
              </w:rPr>
            </w:pPr>
            <w:r>
              <w:rPr>
                <w:szCs w:val="24"/>
                <w:lang w:val="en-GB" w:eastAsia="fr-FR"/>
              </w:rPr>
              <w:t>Bilateral Trading Limits</w:t>
            </w:r>
          </w:p>
        </w:tc>
        <w:tc>
          <w:tcPr>
            <w:tcW w:w="7830" w:type="dxa"/>
          </w:tcPr>
          <w:p w14:paraId="48915753" w14:textId="703A5637" w:rsidR="00881E26" w:rsidRPr="00EC423A" w:rsidRDefault="006C08E2" w:rsidP="00B22698">
            <w:pPr>
              <w:rPr>
                <w:szCs w:val="24"/>
                <w:lang w:val="en-GB" w:eastAsia="fr-FR"/>
              </w:rPr>
            </w:pPr>
            <w:r>
              <w:rPr>
                <w:szCs w:val="24"/>
                <w:lang w:val="en-GB" w:eastAsia="fr-FR"/>
              </w:rPr>
              <w:t>Credit</w:t>
            </w:r>
            <w:r w:rsidR="00881E26">
              <w:rPr>
                <w:szCs w:val="24"/>
                <w:lang w:val="en-GB" w:eastAsia="fr-FR"/>
              </w:rPr>
              <w:t xml:space="preserve"> Limits imposed to cap the maximum volume or the value of the Trades between two specific Trading Members.</w:t>
            </w:r>
          </w:p>
        </w:tc>
      </w:tr>
      <w:tr w:rsidR="00881E26" w:rsidRPr="00EC423A" w14:paraId="2245003E" w14:textId="77777777" w:rsidTr="00DC7BE1">
        <w:tc>
          <w:tcPr>
            <w:tcW w:w="2093" w:type="dxa"/>
          </w:tcPr>
          <w:p w14:paraId="270D4ACE" w14:textId="77777777" w:rsidR="00881E26" w:rsidRPr="00EC423A" w:rsidRDefault="00881E26" w:rsidP="00B22698">
            <w:pPr>
              <w:rPr>
                <w:szCs w:val="24"/>
                <w:lang w:val="en-GB" w:eastAsia="fr-FR"/>
              </w:rPr>
            </w:pPr>
            <w:r w:rsidRPr="00EC423A">
              <w:rPr>
                <w:szCs w:val="24"/>
                <w:lang w:val="en-GB" w:eastAsia="fr-FR"/>
              </w:rPr>
              <w:t>Delivery</w:t>
            </w:r>
          </w:p>
        </w:tc>
        <w:tc>
          <w:tcPr>
            <w:tcW w:w="7830" w:type="dxa"/>
          </w:tcPr>
          <w:p w14:paraId="43FB7F07" w14:textId="1444AC42" w:rsidR="00881E26" w:rsidRPr="00EC423A" w:rsidRDefault="00881E26" w:rsidP="00B22698">
            <w:pPr>
              <w:rPr>
                <w:szCs w:val="24"/>
                <w:lang w:val="en-GB" w:eastAsia="fr-FR"/>
              </w:rPr>
            </w:pPr>
            <w:r w:rsidRPr="00EC423A">
              <w:rPr>
                <w:szCs w:val="24"/>
                <w:lang w:val="en-GB" w:eastAsia="fr-FR"/>
              </w:rPr>
              <w:t xml:space="preserve">Delivery of a </w:t>
            </w:r>
            <w:r>
              <w:rPr>
                <w:szCs w:val="24"/>
                <w:lang w:val="en-GB" w:eastAsia="fr-FR"/>
              </w:rPr>
              <w:t>Product</w:t>
            </w:r>
            <w:r w:rsidRPr="00EC423A">
              <w:rPr>
                <w:szCs w:val="24"/>
                <w:lang w:val="en-GB" w:eastAsia="fr-FR"/>
              </w:rPr>
              <w:t xml:space="preserve"> in execution of a </w:t>
            </w:r>
            <w:r w:rsidR="00801099">
              <w:rPr>
                <w:szCs w:val="24"/>
                <w:lang w:val="en-GB" w:eastAsia="fr-FR"/>
              </w:rPr>
              <w:t>Trade</w:t>
            </w:r>
            <w:r w:rsidR="006F5BC1">
              <w:rPr>
                <w:szCs w:val="24"/>
                <w:lang w:val="en-GB" w:eastAsia="fr-FR"/>
              </w:rPr>
              <w:t xml:space="preserve"> on the Trading Platform</w:t>
            </w:r>
          </w:p>
        </w:tc>
      </w:tr>
      <w:tr w:rsidR="00881E26" w:rsidRPr="00A734F3" w14:paraId="3242C1C7" w14:textId="7F252F8D" w:rsidTr="00DC7BE1">
        <w:tc>
          <w:tcPr>
            <w:tcW w:w="2093" w:type="dxa"/>
          </w:tcPr>
          <w:p w14:paraId="4C27160D" w14:textId="5D6B498B" w:rsidR="00881E26" w:rsidRPr="00A734F3" w:rsidRDefault="00881E26" w:rsidP="00B22698">
            <w:pPr>
              <w:rPr>
                <w:szCs w:val="24"/>
                <w:lang w:val="en-GB" w:eastAsia="fr-FR"/>
              </w:rPr>
            </w:pPr>
            <w:r w:rsidRPr="00A734F3">
              <w:rPr>
                <w:lang w:val="en-GB" w:eastAsia="fr-FR"/>
              </w:rPr>
              <w:t>Delivery Period</w:t>
            </w:r>
          </w:p>
        </w:tc>
        <w:tc>
          <w:tcPr>
            <w:tcW w:w="7830" w:type="dxa"/>
          </w:tcPr>
          <w:p w14:paraId="1285CE29" w14:textId="77F14D08" w:rsidR="00881E26" w:rsidRPr="00A734F3" w:rsidRDefault="00881E26" w:rsidP="00B22698">
            <w:pPr>
              <w:rPr>
                <w:lang w:val="en-GB" w:eastAsia="fr-FR"/>
              </w:rPr>
            </w:pPr>
            <w:r w:rsidRPr="00A734F3">
              <w:rPr>
                <w:szCs w:val="24"/>
                <w:lang w:val="en-GB" w:eastAsia="fr-FR"/>
              </w:rPr>
              <w:t xml:space="preserve">Set of dates at which the Underlying Commodities of Contracts traded on </w:t>
            </w:r>
            <w:r w:rsidR="006F5BC1" w:rsidRPr="00A734F3">
              <w:rPr>
                <w:szCs w:val="24"/>
                <w:lang w:val="en-GB" w:eastAsia="fr-FR"/>
              </w:rPr>
              <w:t>the Trading Platform</w:t>
            </w:r>
            <w:r w:rsidR="00155BCB" w:rsidRPr="00A734F3">
              <w:rPr>
                <w:szCs w:val="24"/>
                <w:lang w:val="en-GB" w:eastAsia="fr-FR"/>
              </w:rPr>
              <w:t>.</w:t>
            </w:r>
            <w:r w:rsidR="006F5BC1" w:rsidRPr="00A734F3">
              <w:rPr>
                <w:szCs w:val="24"/>
                <w:lang w:val="en-GB" w:eastAsia="fr-FR"/>
              </w:rPr>
              <w:t xml:space="preserve"> </w:t>
            </w:r>
            <w:r w:rsidRPr="00A734F3">
              <w:rPr>
                <w:i/>
                <w:lang w:val="en-GB" w:eastAsia="fr-FR"/>
              </w:rPr>
              <w:t>For example: DA 26</w:t>
            </w:r>
            <w:r w:rsidRPr="00A734F3">
              <w:rPr>
                <w:i/>
                <w:vertAlign w:val="superscript"/>
                <w:lang w:val="en-GB" w:eastAsia="fr-FR"/>
              </w:rPr>
              <w:t>th</w:t>
            </w:r>
            <w:r w:rsidR="009E1369" w:rsidRPr="00A734F3">
              <w:rPr>
                <w:i/>
                <w:lang w:val="en-GB" w:eastAsia="fr-FR"/>
              </w:rPr>
              <w:t xml:space="preserve"> of April 2021</w:t>
            </w:r>
          </w:p>
        </w:tc>
      </w:tr>
      <w:tr w:rsidR="00881E26" w:rsidRPr="00A734F3" w14:paraId="6C36FFF8" w14:textId="0D70AB3D" w:rsidTr="00DC7BE1">
        <w:tc>
          <w:tcPr>
            <w:tcW w:w="2093" w:type="dxa"/>
          </w:tcPr>
          <w:p w14:paraId="4610C2B0" w14:textId="509E39F8" w:rsidR="00881E26" w:rsidRPr="00A734F3" w:rsidRDefault="00881E26" w:rsidP="00B22698">
            <w:pPr>
              <w:rPr>
                <w:szCs w:val="24"/>
                <w:lang w:val="en-GB" w:eastAsia="fr-FR"/>
              </w:rPr>
            </w:pPr>
            <w:r w:rsidRPr="00A734F3">
              <w:rPr>
                <w:szCs w:val="24"/>
                <w:lang w:val="en-GB" w:eastAsia="fr-FR"/>
              </w:rPr>
              <w:t>Delivery Zone</w:t>
            </w:r>
          </w:p>
        </w:tc>
        <w:tc>
          <w:tcPr>
            <w:tcW w:w="7830" w:type="dxa"/>
          </w:tcPr>
          <w:p w14:paraId="0C09BA26" w14:textId="6122C1C6" w:rsidR="00881E26" w:rsidRPr="00A734F3" w:rsidRDefault="00881E26" w:rsidP="00B22698">
            <w:pPr>
              <w:rPr>
                <w:szCs w:val="24"/>
                <w:lang w:val="en-GB" w:eastAsia="fr-FR"/>
              </w:rPr>
            </w:pPr>
            <w:r w:rsidRPr="00A734F3">
              <w:rPr>
                <w:szCs w:val="24"/>
                <w:lang w:val="en-GB" w:eastAsia="fr-FR"/>
              </w:rPr>
              <w:t xml:space="preserve">Geographic Delivery Zone for the underlying commodity of a Product that can be traded on the </w:t>
            </w:r>
            <w:r w:rsidR="006F5BC1" w:rsidRPr="00A734F3">
              <w:rPr>
                <w:szCs w:val="24"/>
                <w:lang w:val="en-GB" w:eastAsia="fr-FR"/>
              </w:rPr>
              <w:t>Trading Platform</w:t>
            </w:r>
            <w:r w:rsidRPr="00A734F3">
              <w:rPr>
                <w:szCs w:val="24"/>
                <w:lang w:val="en-GB" w:eastAsia="fr-FR"/>
              </w:rPr>
              <w:t xml:space="preserve"> </w:t>
            </w:r>
          </w:p>
        </w:tc>
      </w:tr>
      <w:tr w:rsidR="008942F0" w:rsidRPr="00EC423A" w14:paraId="7E54A0CC" w14:textId="77777777" w:rsidTr="00DC7BE1">
        <w:tc>
          <w:tcPr>
            <w:tcW w:w="2093" w:type="dxa"/>
          </w:tcPr>
          <w:p w14:paraId="0FDDA463" w14:textId="00990F19" w:rsidR="008942F0" w:rsidRDefault="008942F0" w:rsidP="00B22698">
            <w:pPr>
              <w:rPr>
                <w:szCs w:val="24"/>
                <w:lang w:val="en-GB" w:eastAsia="fr-FR"/>
              </w:rPr>
            </w:pPr>
            <w:r>
              <w:rPr>
                <w:szCs w:val="24"/>
                <w:lang w:val="en-GB" w:eastAsia="fr-FR"/>
              </w:rPr>
              <w:t>Fees</w:t>
            </w:r>
          </w:p>
        </w:tc>
        <w:tc>
          <w:tcPr>
            <w:tcW w:w="7830" w:type="dxa"/>
          </w:tcPr>
          <w:p w14:paraId="44F8229C" w14:textId="15B1FCEB" w:rsidR="008942F0" w:rsidRDefault="008942F0" w:rsidP="00B22698">
            <w:pPr>
              <w:rPr>
                <w:szCs w:val="24"/>
                <w:lang w:val="en-GB" w:eastAsia="fr-FR"/>
              </w:rPr>
            </w:pPr>
            <w:r>
              <w:rPr>
                <w:szCs w:val="24"/>
                <w:lang w:val="en-GB" w:eastAsia="fr-FR"/>
              </w:rPr>
              <w:t xml:space="preserve">Fees payable by Members to the Market Operator in for membership and trading commissions </w:t>
            </w:r>
          </w:p>
        </w:tc>
      </w:tr>
      <w:tr w:rsidR="00506473" w:rsidRPr="00EC423A" w14:paraId="2E49A070" w14:textId="77777777" w:rsidTr="00DC7BE1">
        <w:tc>
          <w:tcPr>
            <w:tcW w:w="2093" w:type="dxa"/>
          </w:tcPr>
          <w:p w14:paraId="3037D674" w14:textId="6D0BF433" w:rsidR="00506473" w:rsidRPr="00EC423A" w:rsidRDefault="00506473" w:rsidP="00B22698">
            <w:pPr>
              <w:rPr>
                <w:szCs w:val="24"/>
                <w:lang w:val="en-GB" w:eastAsia="fr-FR"/>
              </w:rPr>
            </w:pPr>
            <w:r>
              <w:rPr>
                <w:szCs w:val="24"/>
                <w:lang w:val="en-GB" w:eastAsia="fr-FR"/>
              </w:rPr>
              <w:t>INGL</w:t>
            </w:r>
          </w:p>
        </w:tc>
        <w:tc>
          <w:tcPr>
            <w:tcW w:w="7830" w:type="dxa"/>
          </w:tcPr>
          <w:p w14:paraId="692AE96B" w14:textId="238B3C4B" w:rsidR="00506473" w:rsidRPr="00EC423A" w:rsidRDefault="00506473" w:rsidP="00B22698">
            <w:pPr>
              <w:rPr>
                <w:szCs w:val="24"/>
                <w:rtl/>
                <w:lang w:val="en-GB" w:eastAsia="fr-FR" w:bidi="he-IL"/>
              </w:rPr>
            </w:pPr>
            <w:r>
              <w:rPr>
                <w:szCs w:val="24"/>
                <w:lang w:val="en-GB" w:eastAsia="fr-FR"/>
              </w:rPr>
              <w:t>Israel Natural Gas Lines Ltd., the transmission systems operator in Israel’s natural gas market.</w:t>
            </w:r>
          </w:p>
        </w:tc>
      </w:tr>
      <w:tr w:rsidR="00A229A4" w:rsidRPr="00EC423A" w14:paraId="06CEEC2C" w14:textId="77777777" w:rsidTr="00DC7BE1">
        <w:tc>
          <w:tcPr>
            <w:tcW w:w="2093" w:type="dxa"/>
          </w:tcPr>
          <w:p w14:paraId="03CDEA05" w14:textId="5E948488" w:rsidR="00A229A4" w:rsidRPr="00EC423A" w:rsidRDefault="00A229A4" w:rsidP="00B22698">
            <w:pPr>
              <w:rPr>
                <w:szCs w:val="24"/>
                <w:lang w:val="en-GB" w:eastAsia="fr-FR"/>
              </w:rPr>
            </w:pPr>
            <w:r>
              <w:rPr>
                <w:szCs w:val="24"/>
                <w:lang w:val="en-GB" w:eastAsia="fr-FR"/>
              </w:rPr>
              <w:t>Jewish Holidays</w:t>
            </w:r>
          </w:p>
        </w:tc>
        <w:tc>
          <w:tcPr>
            <w:tcW w:w="7830" w:type="dxa"/>
          </w:tcPr>
          <w:p w14:paraId="0D977778" w14:textId="637DA1B9" w:rsidR="00A229A4" w:rsidRPr="00BC13B0" w:rsidRDefault="00A229A4" w:rsidP="00B22698">
            <w:pPr>
              <w:rPr>
                <w:szCs w:val="24"/>
                <w:lang w:eastAsia="fr-FR"/>
              </w:rPr>
            </w:pPr>
            <w:r>
              <w:rPr>
                <w:szCs w:val="24"/>
                <w:lang w:val="en-GB" w:eastAsia="fr-FR"/>
              </w:rPr>
              <w:t xml:space="preserve">The Jewish New Year, Yom Kippur, the first day of Sukkot, </w:t>
            </w:r>
            <w:r w:rsidR="006E1F02">
              <w:rPr>
                <w:szCs w:val="24"/>
                <w:lang w:val="en-GB" w:eastAsia="fr-FR"/>
              </w:rPr>
              <w:t>Simchat</w:t>
            </w:r>
            <w:r>
              <w:rPr>
                <w:szCs w:val="24"/>
                <w:lang w:val="en-GB" w:eastAsia="fr-FR"/>
              </w:rPr>
              <w:t xml:space="preserve"> Torah, the first and last day of Passover and Shavuot</w:t>
            </w:r>
            <w:r w:rsidR="00BC13B0">
              <w:rPr>
                <w:szCs w:val="24"/>
                <w:lang w:val="en-GB" w:eastAsia="fr-FR"/>
              </w:rPr>
              <w:t xml:space="preserve"> and Israeli Independence Day.</w:t>
            </w:r>
          </w:p>
        </w:tc>
      </w:tr>
      <w:tr w:rsidR="00881E26" w:rsidRPr="00EC423A" w14:paraId="112C6EEF" w14:textId="77777777" w:rsidTr="00DC7BE1">
        <w:tc>
          <w:tcPr>
            <w:tcW w:w="2093" w:type="dxa"/>
          </w:tcPr>
          <w:p w14:paraId="41209310" w14:textId="77777777" w:rsidR="00881E26" w:rsidRPr="00EC423A" w:rsidRDefault="00881E26" w:rsidP="00B22698">
            <w:pPr>
              <w:rPr>
                <w:szCs w:val="24"/>
                <w:lang w:val="en-GB" w:eastAsia="fr-FR"/>
              </w:rPr>
            </w:pPr>
            <w:r w:rsidRPr="00EC423A">
              <w:rPr>
                <w:szCs w:val="24"/>
                <w:lang w:val="en-GB" w:eastAsia="fr-FR"/>
              </w:rPr>
              <w:t>Market Data</w:t>
            </w:r>
          </w:p>
        </w:tc>
        <w:tc>
          <w:tcPr>
            <w:tcW w:w="7830" w:type="dxa"/>
          </w:tcPr>
          <w:p w14:paraId="19B6B437" w14:textId="77777777" w:rsidR="00881E26" w:rsidRPr="00EC423A" w:rsidRDefault="00881E26" w:rsidP="00B22698">
            <w:pPr>
              <w:rPr>
                <w:szCs w:val="24"/>
                <w:lang w:val="en-GB" w:eastAsia="fr-FR"/>
              </w:rPr>
            </w:pPr>
            <w:r w:rsidRPr="00EC423A">
              <w:rPr>
                <w:szCs w:val="24"/>
                <w:lang w:val="en-GB" w:eastAsia="fr-FR"/>
              </w:rPr>
              <w:t>Data relating to Quantities and Prices and all equivalent data.</w:t>
            </w:r>
          </w:p>
        </w:tc>
      </w:tr>
      <w:tr w:rsidR="00A81A1D" w:rsidRPr="00EC423A" w14:paraId="390A330A" w14:textId="77777777" w:rsidTr="00DC7BE1">
        <w:tc>
          <w:tcPr>
            <w:tcW w:w="2093" w:type="dxa"/>
          </w:tcPr>
          <w:p w14:paraId="29F88A6F" w14:textId="3B70A5C2" w:rsidR="00A81A1D" w:rsidRPr="00EC423A" w:rsidRDefault="00A81A1D" w:rsidP="00B22698">
            <w:pPr>
              <w:rPr>
                <w:szCs w:val="24"/>
                <w:lang w:val="en-GB" w:eastAsia="fr-FR"/>
              </w:rPr>
            </w:pPr>
            <w:r>
              <w:rPr>
                <w:szCs w:val="24"/>
                <w:lang w:val="en-GB" w:eastAsia="fr-FR"/>
              </w:rPr>
              <w:t>Market Notice</w:t>
            </w:r>
          </w:p>
        </w:tc>
        <w:tc>
          <w:tcPr>
            <w:tcW w:w="7830" w:type="dxa"/>
          </w:tcPr>
          <w:p w14:paraId="3EE3824A" w14:textId="0C97BC18" w:rsidR="00A81A1D" w:rsidRPr="00EC423A" w:rsidRDefault="00521F9E" w:rsidP="00B22698">
            <w:pPr>
              <w:rPr>
                <w:szCs w:val="24"/>
                <w:lang w:val="en-GB" w:eastAsia="fr-FR"/>
              </w:rPr>
            </w:pPr>
            <w:r>
              <w:rPr>
                <w:szCs w:val="24"/>
                <w:lang w:val="en-GB" w:eastAsia="fr-FR"/>
              </w:rPr>
              <w:t>A notice issued by the Market Operator to all Members containing information pertinent to operation of the Trading Platform.</w:t>
            </w:r>
          </w:p>
        </w:tc>
      </w:tr>
      <w:tr w:rsidR="00881E26" w:rsidRPr="00EC423A" w14:paraId="7B3AF563" w14:textId="77777777" w:rsidTr="00DC7BE1">
        <w:tc>
          <w:tcPr>
            <w:tcW w:w="2093" w:type="dxa"/>
          </w:tcPr>
          <w:p w14:paraId="2AA90F8C" w14:textId="77777777" w:rsidR="00881E26" w:rsidRPr="00EC423A" w:rsidRDefault="00881E26" w:rsidP="00B22698">
            <w:pPr>
              <w:rPr>
                <w:szCs w:val="24"/>
                <w:lang w:val="en-GB" w:eastAsia="fr-FR"/>
              </w:rPr>
            </w:pPr>
            <w:r w:rsidRPr="00EC423A">
              <w:rPr>
                <w:szCs w:val="24"/>
                <w:lang w:val="en-GB" w:eastAsia="fr-FR"/>
              </w:rPr>
              <w:t>Market Rules</w:t>
            </w:r>
          </w:p>
        </w:tc>
        <w:tc>
          <w:tcPr>
            <w:tcW w:w="7830" w:type="dxa"/>
          </w:tcPr>
          <w:p w14:paraId="32C64467" w14:textId="77777777" w:rsidR="00881E26" w:rsidRPr="00EC423A" w:rsidRDefault="00881E26" w:rsidP="00B22698">
            <w:pPr>
              <w:rPr>
                <w:szCs w:val="24"/>
                <w:lang w:val="en-GB" w:eastAsia="fr-FR"/>
              </w:rPr>
            </w:pPr>
            <w:r w:rsidRPr="00EC423A">
              <w:rPr>
                <w:szCs w:val="24"/>
                <w:lang w:val="en-GB" w:eastAsia="fr-FR"/>
              </w:rPr>
              <w:t>Latest version of this document, including the Appendixes.</w:t>
            </w:r>
          </w:p>
        </w:tc>
      </w:tr>
      <w:tr w:rsidR="00881E26" w:rsidRPr="00EC423A" w14:paraId="58C36AD7" w14:textId="77777777" w:rsidTr="00DC7BE1">
        <w:tc>
          <w:tcPr>
            <w:tcW w:w="2093" w:type="dxa"/>
          </w:tcPr>
          <w:p w14:paraId="26F0B3BB" w14:textId="77777777" w:rsidR="00881E26" w:rsidRPr="00EC423A" w:rsidRDefault="00881E26" w:rsidP="00B22698">
            <w:pPr>
              <w:rPr>
                <w:szCs w:val="24"/>
                <w:lang w:val="en-GB" w:eastAsia="fr-FR"/>
              </w:rPr>
            </w:pPr>
            <w:r w:rsidRPr="00EC423A">
              <w:rPr>
                <w:szCs w:val="24"/>
                <w:lang w:val="en-GB" w:eastAsia="fr-FR"/>
              </w:rPr>
              <w:t>Member</w:t>
            </w:r>
          </w:p>
        </w:tc>
        <w:tc>
          <w:tcPr>
            <w:tcW w:w="7830" w:type="dxa"/>
          </w:tcPr>
          <w:p w14:paraId="7B2BC221" w14:textId="274A920C" w:rsidR="00881E26" w:rsidRPr="00EC423A" w:rsidRDefault="00881E26" w:rsidP="00B22698">
            <w:pPr>
              <w:rPr>
                <w:szCs w:val="24"/>
                <w:lang w:val="en-GB" w:eastAsia="fr-FR"/>
              </w:rPr>
            </w:pPr>
            <w:r w:rsidRPr="00EC423A">
              <w:rPr>
                <w:szCs w:val="24"/>
                <w:lang w:val="en-GB" w:eastAsia="fr-FR"/>
              </w:rPr>
              <w:t>Legal entity that has signed a Trading Agreement</w:t>
            </w:r>
            <w:r>
              <w:rPr>
                <w:szCs w:val="24"/>
                <w:lang w:val="en-GB" w:eastAsia="fr-FR"/>
              </w:rPr>
              <w:t xml:space="preserve"> or an Observer Agreement</w:t>
            </w:r>
            <w:r w:rsidRPr="00EC423A">
              <w:rPr>
                <w:szCs w:val="24"/>
                <w:lang w:val="en-GB" w:eastAsia="fr-FR"/>
              </w:rPr>
              <w:t xml:space="preserve"> with </w:t>
            </w:r>
            <w:r w:rsidR="006F5BC1">
              <w:rPr>
                <w:szCs w:val="24"/>
                <w:lang w:val="en-GB" w:eastAsia="fr-FR"/>
              </w:rPr>
              <w:t>the Market Operator.</w:t>
            </w:r>
          </w:p>
        </w:tc>
      </w:tr>
      <w:tr w:rsidR="00881E26" w:rsidRPr="00EC423A" w14:paraId="69D066CC" w14:textId="77777777" w:rsidTr="00DC7BE1">
        <w:tc>
          <w:tcPr>
            <w:tcW w:w="2093" w:type="dxa"/>
          </w:tcPr>
          <w:p w14:paraId="5BE6A7E0" w14:textId="77777777" w:rsidR="00881E26" w:rsidRDefault="00881E26" w:rsidP="00B22698">
            <w:pPr>
              <w:rPr>
                <w:szCs w:val="24"/>
                <w:lang w:val="en-GB" w:eastAsia="fr-FR"/>
              </w:rPr>
            </w:pPr>
            <w:r>
              <w:rPr>
                <w:szCs w:val="24"/>
                <w:lang w:val="en-GB" w:eastAsia="fr-FR"/>
              </w:rPr>
              <w:t>Mistyping Trading Limit</w:t>
            </w:r>
          </w:p>
        </w:tc>
        <w:tc>
          <w:tcPr>
            <w:tcW w:w="7830" w:type="dxa"/>
          </w:tcPr>
          <w:p w14:paraId="3AC31A30" w14:textId="77777777" w:rsidR="00881E26" w:rsidRPr="001377DB" w:rsidRDefault="00881E26" w:rsidP="00B22698">
            <w:pPr>
              <w:rPr>
                <w:szCs w:val="24"/>
                <w:lang w:val="en-GB" w:eastAsia="fr-FR"/>
              </w:rPr>
            </w:pPr>
            <w:r>
              <w:rPr>
                <w:szCs w:val="24"/>
                <w:lang w:val="en-GB" w:eastAsia="fr-FR"/>
              </w:rPr>
              <w:t>Limits imposed on the volumes or total values of the Orders or Trades that can be made by a certain Trading Member.</w:t>
            </w:r>
          </w:p>
        </w:tc>
      </w:tr>
      <w:tr w:rsidR="00881E26" w:rsidRPr="00EC423A" w14:paraId="0136293C" w14:textId="77777777" w:rsidTr="00DC7BE1">
        <w:tc>
          <w:tcPr>
            <w:tcW w:w="2093" w:type="dxa"/>
          </w:tcPr>
          <w:p w14:paraId="7B048542" w14:textId="77777777" w:rsidR="00881E26" w:rsidRPr="00EC423A" w:rsidRDefault="00881E26" w:rsidP="00B22698">
            <w:pPr>
              <w:rPr>
                <w:szCs w:val="24"/>
                <w:lang w:val="en-GB" w:eastAsia="fr-FR"/>
              </w:rPr>
            </w:pPr>
            <w:r>
              <w:rPr>
                <w:szCs w:val="24"/>
                <w:lang w:val="en-GB" w:eastAsia="fr-FR"/>
              </w:rPr>
              <w:t>MMBtu</w:t>
            </w:r>
          </w:p>
        </w:tc>
        <w:tc>
          <w:tcPr>
            <w:tcW w:w="7830" w:type="dxa"/>
          </w:tcPr>
          <w:p w14:paraId="77793D6B" w14:textId="77777777" w:rsidR="00881E26" w:rsidRPr="00EC423A" w:rsidRDefault="00881E26" w:rsidP="00B22698">
            <w:pPr>
              <w:rPr>
                <w:szCs w:val="24"/>
                <w:lang w:val="en-GB" w:eastAsia="fr-FR"/>
              </w:rPr>
            </w:pPr>
            <w:r w:rsidRPr="001377DB">
              <w:rPr>
                <w:szCs w:val="24"/>
                <w:lang w:val="en-GB" w:eastAsia="fr-FR"/>
              </w:rPr>
              <w:t xml:space="preserve">Quantity of gas corresponding to 1 </w:t>
            </w:r>
            <w:r>
              <w:rPr>
                <w:szCs w:val="24"/>
                <w:lang w:val="en-GB" w:eastAsia="fr-FR"/>
              </w:rPr>
              <w:t>MMBtu</w:t>
            </w:r>
            <w:r w:rsidRPr="001377DB">
              <w:rPr>
                <w:szCs w:val="24"/>
                <w:lang w:val="en-GB" w:eastAsia="fr-FR"/>
              </w:rPr>
              <w:t xml:space="preserve"> of energy under the conditions of the Gas Transmission Network Operator for the Delivery Zone considered.</w:t>
            </w:r>
          </w:p>
        </w:tc>
      </w:tr>
      <w:tr w:rsidR="00881E26" w:rsidRPr="00EC423A" w14:paraId="461D8B70" w14:textId="77777777" w:rsidTr="00DC7BE1">
        <w:tc>
          <w:tcPr>
            <w:tcW w:w="2093" w:type="dxa"/>
          </w:tcPr>
          <w:p w14:paraId="15D8A3EA" w14:textId="77777777" w:rsidR="00881E26" w:rsidRPr="00EC423A" w:rsidRDefault="00881E26" w:rsidP="00B22698">
            <w:pPr>
              <w:rPr>
                <w:szCs w:val="24"/>
                <w:lang w:val="en-GB" w:eastAsia="fr-FR"/>
              </w:rPr>
            </w:pPr>
            <w:r>
              <w:rPr>
                <w:szCs w:val="24"/>
                <w:lang w:val="en-GB" w:eastAsia="fr-FR"/>
              </w:rPr>
              <w:t>Observer</w:t>
            </w:r>
          </w:p>
        </w:tc>
        <w:tc>
          <w:tcPr>
            <w:tcW w:w="7830" w:type="dxa"/>
          </w:tcPr>
          <w:p w14:paraId="3314F591" w14:textId="6EBB04B8" w:rsidR="00881E26" w:rsidRPr="00EC423A" w:rsidRDefault="00881E26" w:rsidP="00B22698">
            <w:pPr>
              <w:rPr>
                <w:szCs w:val="24"/>
                <w:lang w:val="en-GB" w:eastAsia="fr-FR"/>
              </w:rPr>
            </w:pPr>
            <w:r>
              <w:rPr>
                <w:szCs w:val="24"/>
                <w:lang w:val="en-GB" w:eastAsia="fr-FR"/>
              </w:rPr>
              <w:t>A</w:t>
            </w:r>
            <w:r w:rsidRPr="00D82C5F">
              <w:rPr>
                <w:szCs w:val="24"/>
                <w:lang w:val="en-GB" w:eastAsia="fr-FR"/>
              </w:rPr>
              <w:t xml:space="preserve"> legal entity that has signed </w:t>
            </w:r>
            <w:r>
              <w:rPr>
                <w:szCs w:val="24"/>
                <w:lang w:val="en-GB" w:eastAsia="fr-FR"/>
              </w:rPr>
              <w:t xml:space="preserve">an Observer Agreement with </w:t>
            </w:r>
            <w:r w:rsidR="006F5BC1">
              <w:rPr>
                <w:szCs w:val="24"/>
                <w:lang w:val="en-GB" w:eastAsia="fr-FR"/>
              </w:rPr>
              <w:t>the Market Operator</w:t>
            </w:r>
            <w:r>
              <w:rPr>
                <w:szCs w:val="24"/>
                <w:lang w:val="en-GB" w:eastAsia="fr-FR"/>
              </w:rPr>
              <w:t xml:space="preserve">. </w:t>
            </w:r>
            <w:r w:rsidRPr="00D82C5F">
              <w:rPr>
                <w:szCs w:val="24"/>
                <w:lang w:val="en-GB" w:eastAsia="fr-FR"/>
              </w:rPr>
              <w:t xml:space="preserve">Observers have view-only access to all common information on the </w:t>
            </w:r>
            <w:r w:rsidR="006F5BC1">
              <w:rPr>
                <w:szCs w:val="24"/>
                <w:lang w:val="en-GB" w:eastAsia="fr-FR"/>
              </w:rPr>
              <w:t>Trading Platform</w:t>
            </w:r>
            <w:r w:rsidRPr="00D82C5F">
              <w:rPr>
                <w:szCs w:val="24"/>
                <w:lang w:val="en-GB" w:eastAsia="fr-FR"/>
              </w:rPr>
              <w:t xml:space="preserve"> but are not allowed to trade.</w:t>
            </w:r>
          </w:p>
        </w:tc>
      </w:tr>
      <w:tr w:rsidR="00881E26" w:rsidRPr="00EC423A" w14:paraId="41C2B41F" w14:textId="77777777" w:rsidTr="00DC7BE1">
        <w:tc>
          <w:tcPr>
            <w:tcW w:w="2093" w:type="dxa"/>
          </w:tcPr>
          <w:p w14:paraId="767B1C04" w14:textId="77777777" w:rsidR="00881E26" w:rsidRPr="00EC423A" w:rsidRDefault="00881E26" w:rsidP="00B22698">
            <w:pPr>
              <w:rPr>
                <w:szCs w:val="24"/>
                <w:lang w:val="en-GB" w:eastAsia="fr-FR"/>
              </w:rPr>
            </w:pPr>
            <w:r>
              <w:rPr>
                <w:szCs w:val="24"/>
                <w:lang w:val="en-GB" w:eastAsia="fr-FR"/>
              </w:rPr>
              <w:t>Observer Agreement</w:t>
            </w:r>
          </w:p>
        </w:tc>
        <w:tc>
          <w:tcPr>
            <w:tcW w:w="7830" w:type="dxa"/>
          </w:tcPr>
          <w:p w14:paraId="6BEEC32E" w14:textId="6392D5E7" w:rsidR="00881E26" w:rsidRPr="00EC423A" w:rsidRDefault="00881E26" w:rsidP="00B22698">
            <w:pPr>
              <w:rPr>
                <w:szCs w:val="24"/>
                <w:lang w:val="en-GB" w:eastAsia="fr-FR"/>
              </w:rPr>
            </w:pPr>
            <w:r w:rsidRPr="00EC423A">
              <w:rPr>
                <w:szCs w:val="24"/>
                <w:lang w:val="en-GB" w:eastAsia="fr-FR"/>
              </w:rPr>
              <w:t xml:space="preserve">Contract between a Member and </w:t>
            </w:r>
            <w:r w:rsidR="006F5BC1">
              <w:rPr>
                <w:szCs w:val="24"/>
                <w:lang w:val="en-GB" w:eastAsia="fr-FR"/>
              </w:rPr>
              <w:t>the Market Operator</w:t>
            </w:r>
            <w:r w:rsidR="006F5BC1" w:rsidRPr="00EC423A">
              <w:rPr>
                <w:szCs w:val="24"/>
                <w:lang w:val="en-GB" w:eastAsia="fr-FR"/>
              </w:rPr>
              <w:t xml:space="preserve"> </w:t>
            </w:r>
            <w:r w:rsidRPr="00EC423A">
              <w:rPr>
                <w:szCs w:val="24"/>
                <w:lang w:val="en-GB" w:eastAsia="fr-FR"/>
              </w:rPr>
              <w:t xml:space="preserve">governing access to </w:t>
            </w:r>
            <w:r>
              <w:rPr>
                <w:szCs w:val="24"/>
                <w:lang w:val="en-GB" w:eastAsia="fr-FR"/>
              </w:rPr>
              <w:t>the</w:t>
            </w:r>
            <w:r w:rsidR="006F5BC1">
              <w:rPr>
                <w:szCs w:val="24"/>
                <w:lang w:val="en-GB" w:eastAsia="fr-FR"/>
              </w:rPr>
              <w:t xml:space="preserve"> Trading Platform</w:t>
            </w:r>
            <w:r>
              <w:rPr>
                <w:szCs w:val="24"/>
                <w:lang w:val="en-GB" w:eastAsia="fr-FR"/>
              </w:rPr>
              <w:t xml:space="preserve"> for view-only purposes.</w:t>
            </w:r>
          </w:p>
        </w:tc>
      </w:tr>
      <w:tr w:rsidR="00881E26" w:rsidRPr="00EC423A" w14:paraId="32ED8BF9" w14:textId="77777777" w:rsidTr="00DC7BE1">
        <w:tc>
          <w:tcPr>
            <w:tcW w:w="2093" w:type="dxa"/>
          </w:tcPr>
          <w:p w14:paraId="6584DF34" w14:textId="77777777" w:rsidR="00881E26" w:rsidRPr="00EC423A" w:rsidRDefault="00881E26" w:rsidP="00B22698">
            <w:pPr>
              <w:rPr>
                <w:szCs w:val="24"/>
                <w:lang w:val="en-GB" w:eastAsia="fr-FR"/>
              </w:rPr>
            </w:pPr>
            <w:r w:rsidRPr="00EC423A">
              <w:rPr>
                <w:szCs w:val="24"/>
                <w:lang w:val="en-GB" w:eastAsia="fr-FR"/>
              </w:rPr>
              <w:lastRenderedPageBreak/>
              <w:t>Order</w:t>
            </w:r>
          </w:p>
        </w:tc>
        <w:tc>
          <w:tcPr>
            <w:tcW w:w="7830" w:type="dxa"/>
          </w:tcPr>
          <w:p w14:paraId="3573B4D8" w14:textId="77777777" w:rsidR="00881E26" w:rsidRPr="00EC423A" w:rsidRDefault="00881E26" w:rsidP="00B22698">
            <w:pPr>
              <w:rPr>
                <w:szCs w:val="24"/>
                <w:lang w:val="en-GB" w:eastAsia="fr-FR"/>
              </w:rPr>
            </w:pPr>
            <w:r w:rsidRPr="00EC423A">
              <w:rPr>
                <w:szCs w:val="24"/>
                <w:lang w:val="en-GB" w:eastAsia="fr-FR"/>
              </w:rPr>
              <w:t xml:space="preserve">Message sent by a Member </w:t>
            </w:r>
            <w:r>
              <w:rPr>
                <w:szCs w:val="24"/>
                <w:lang w:val="en-GB" w:eastAsia="fr-FR"/>
              </w:rPr>
              <w:t>as defined in Point 3.3 of this document.</w:t>
            </w:r>
          </w:p>
        </w:tc>
      </w:tr>
      <w:tr w:rsidR="00881E26" w:rsidRPr="00EC423A" w14:paraId="310FB4F1" w14:textId="77777777" w:rsidTr="00DC7BE1">
        <w:tc>
          <w:tcPr>
            <w:tcW w:w="2093" w:type="dxa"/>
          </w:tcPr>
          <w:p w14:paraId="5E1FB090" w14:textId="77777777" w:rsidR="00881E26" w:rsidRPr="00EC423A" w:rsidRDefault="00881E26" w:rsidP="00B22698">
            <w:pPr>
              <w:rPr>
                <w:szCs w:val="24"/>
                <w:lang w:val="en-GB" w:eastAsia="fr-FR"/>
              </w:rPr>
            </w:pPr>
            <w:r w:rsidRPr="00EC423A">
              <w:rPr>
                <w:szCs w:val="24"/>
                <w:lang w:val="en-GB" w:eastAsia="fr-FR"/>
              </w:rPr>
              <w:t>Order Book</w:t>
            </w:r>
          </w:p>
        </w:tc>
        <w:tc>
          <w:tcPr>
            <w:tcW w:w="7830" w:type="dxa"/>
          </w:tcPr>
          <w:p w14:paraId="00C56DBE" w14:textId="77777777" w:rsidR="00881E26" w:rsidRPr="00EC423A" w:rsidRDefault="00881E26" w:rsidP="00B22698">
            <w:pPr>
              <w:rPr>
                <w:szCs w:val="24"/>
                <w:lang w:val="en-GB" w:eastAsia="fr-FR"/>
              </w:rPr>
            </w:pPr>
            <w:r w:rsidRPr="00EC423A">
              <w:rPr>
                <w:szCs w:val="24"/>
                <w:lang w:val="en-GB" w:eastAsia="fr-FR"/>
              </w:rPr>
              <w:t xml:space="preserve">Centralisation by the Trading System of buy and sell Orders for the </w:t>
            </w:r>
            <w:r>
              <w:rPr>
                <w:szCs w:val="24"/>
                <w:lang w:val="en-GB" w:eastAsia="fr-FR"/>
              </w:rPr>
              <w:t>Product</w:t>
            </w:r>
            <w:r w:rsidRPr="00EC423A">
              <w:rPr>
                <w:szCs w:val="24"/>
                <w:lang w:val="en-GB" w:eastAsia="fr-FR"/>
              </w:rPr>
              <w:t>s traded.</w:t>
            </w:r>
          </w:p>
        </w:tc>
      </w:tr>
      <w:tr w:rsidR="00881E26" w:rsidRPr="00EC423A" w14:paraId="0F201667" w14:textId="77777777" w:rsidTr="00DC7BE1">
        <w:tc>
          <w:tcPr>
            <w:tcW w:w="2093" w:type="dxa"/>
          </w:tcPr>
          <w:p w14:paraId="429D4DC1" w14:textId="77777777" w:rsidR="00881E26" w:rsidRPr="00EC423A" w:rsidRDefault="00881E26" w:rsidP="00B22698">
            <w:pPr>
              <w:rPr>
                <w:szCs w:val="24"/>
                <w:lang w:val="en-GB" w:eastAsia="fr-FR"/>
              </w:rPr>
            </w:pPr>
            <w:r w:rsidRPr="00EC423A">
              <w:rPr>
                <w:szCs w:val="24"/>
                <w:lang w:val="en-GB" w:eastAsia="fr-FR"/>
              </w:rPr>
              <w:t>Party(</w:t>
            </w:r>
            <w:proofErr w:type="spellStart"/>
            <w:r w:rsidRPr="00EC423A">
              <w:rPr>
                <w:szCs w:val="24"/>
                <w:lang w:val="en-GB" w:eastAsia="fr-FR"/>
              </w:rPr>
              <w:t>ies</w:t>
            </w:r>
            <w:proofErr w:type="spellEnd"/>
            <w:r w:rsidRPr="00EC423A">
              <w:rPr>
                <w:szCs w:val="24"/>
                <w:lang w:val="en-GB" w:eastAsia="fr-FR"/>
              </w:rPr>
              <w:t>)</w:t>
            </w:r>
          </w:p>
        </w:tc>
        <w:tc>
          <w:tcPr>
            <w:tcW w:w="7830" w:type="dxa"/>
          </w:tcPr>
          <w:p w14:paraId="27BCC00A" w14:textId="6299B4E3" w:rsidR="00881E26" w:rsidRPr="00EC423A" w:rsidRDefault="00881E26" w:rsidP="00B22698">
            <w:pPr>
              <w:rPr>
                <w:szCs w:val="24"/>
                <w:lang w:val="en-GB" w:eastAsia="fr-FR"/>
              </w:rPr>
            </w:pPr>
            <w:r w:rsidRPr="00EC423A">
              <w:rPr>
                <w:szCs w:val="24"/>
                <w:lang w:val="en-GB" w:eastAsia="fr-FR"/>
              </w:rPr>
              <w:t>Signatory(</w:t>
            </w:r>
            <w:proofErr w:type="spellStart"/>
            <w:r w:rsidRPr="00EC423A">
              <w:rPr>
                <w:szCs w:val="24"/>
                <w:lang w:val="en-GB" w:eastAsia="fr-FR"/>
              </w:rPr>
              <w:t>ies</w:t>
            </w:r>
            <w:proofErr w:type="spellEnd"/>
            <w:r w:rsidRPr="00EC423A">
              <w:rPr>
                <w:szCs w:val="24"/>
                <w:lang w:val="en-GB" w:eastAsia="fr-FR"/>
              </w:rPr>
              <w:t xml:space="preserve">) </w:t>
            </w:r>
            <w:r w:rsidR="00681BA6">
              <w:rPr>
                <w:szCs w:val="24"/>
                <w:lang w:val="en-GB" w:eastAsia="fr-FR"/>
              </w:rPr>
              <w:t>to</w:t>
            </w:r>
            <w:r w:rsidRPr="00EC423A">
              <w:rPr>
                <w:szCs w:val="24"/>
                <w:lang w:val="en-GB" w:eastAsia="fr-FR"/>
              </w:rPr>
              <w:t xml:space="preserve"> the Trading Agreement</w:t>
            </w:r>
          </w:p>
        </w:tc>
      </w:tr>
      <w:tr w:rsidR="00881E26" w:rsidRPr="008A4213" w14:paraId="17A64B5B" w14:textId="77777777" w:rsidTr="00DC7BE1">
        <w:trPr>
          <w:trHeight w:val="561"/>
        </w:trPr>
        <w:tc>
          <w:tcPr>
            <w:tcW w:w="2093" w:type="dxa"/>
          </w:tcPr>
          <w:p w14:paraId="5D082DEE" w14:textId="77777777" w:rsidR="00881E26" w:rsidRPr="00EC423A" w:rsidRDefault="00881E26" w:rsidP="00B22698">
            <w:pPr>
              <w:rPr>
                <w:szCs w:val="24"/>
                <w:lang w:val="en-GB" w:eastAsia="fr-FR"/>
              </w:rPr>
            </w:pPr>
            <w:r w:rsidRPr="00EC423A">
              <w:rPr>
                <w:szCs w:val="24"/>
                <w:lang w:val="en-GB" w:eastAsia="fr-FR"/>
              </w:rPr>
              <w:t>Price Tick</w:t>
            </w:r>
          </w:p>
        </w:tc>
        <w:tc>
          <w:tcPr>
            <w:tcW w:w="7830" w:type="dxa"/>
          </w:tcPr>
          <w:p w14:paraId="59366AA6" w14:textId="0621DE2F" w:rsidR="00881E26" w:rsidRPr="00EC423A" w:rsidRDefault="00881E26" w:rsidP="00B22698">
            <w:pPr>
              <w:rPr>
                <w:szCs w:val="24"/>
                <w:lang w:val="en-GB" w:eastAsia="fr-FR"/>
              </w:rPr>
            </w:pPr>
            <w:r w:rsidRPr="00EC423A">
              <w:rPr>
                <w:szCs w:val="24"/>
                <w:lang w:val="en-GB" w:eastAsia="fr-FR"/>
              </w:rPr>
              <w:t xml:space="preserve">Smallest amount by which the Price of a </w:t>
            </w:r>
            <w:r>
              <w:rPr>
                <w:szCs w:val="24"/>
                <w:lang w:val="en-GB" w:eastAsia="fr-FR"/>
              </w:rPr>
              <w:t>Product</w:t>
            </w:r>
            <w:r w:rsidRPr="00EC423A">
              <w:rPr>
                <w:szCs w:val="24"/>
                <w:lang w:val="en-GB" w:eastAsia="fr-FR"/>
              </w:rPr>
              <w:t xml:space="preserve"> </w:t>
            </w:r>
            <w:r w:rsidR="008A4213">
              <w:rPr>
                <w:szCs w:val="24"/>
                <w:lang w:val="en-GB" w:eastAsia="fr-FR"/>
              </w:rPr>
              <w:t>m</w:t>
            </w:r>
            <w:r w:rsidRPr="00EC423A">
              <w:rPr>
                <w:szCs w:val="24"/>
                <w:lang w:val="en-GB" w:eastAsia="fr-FR"/>
              </w:rPr>
              <w:t>ay vary.</w:t>
            </w:r>
          </w:p>
        </w:tc>
      </w:tr>
      <w:tr w:rsidR="00881E26" w:rsidRPr="00EC423A" w14:paraId="176BE97D" w14:textId="77777777" w:rsidTr="00DC7BE1">
        <w:tc>
          <w:tcPr>
            <w:tcW w:w="2093" w:type="dxa"/>
          </w:tcPr>
          <w:p w14:paraId="61A5AEDC" w14:textId="77777777" w:rsidR="00881E26" w:rsidRPr="00EC423A" w:rsidRDefault="00881E26" w:rsidP="00B22698">
            <w:pPr>
              <w:rPr>
                <w:szCs w:val="24"/>
                <w:lang w:val="en-GB" w:eastAsia="fr-FR"/>
              </w:rPr>
            </w:pPr>
            <w:r w:rsidRPr="00EC423A">
              <w:rPr>
                <w:szCs w:val="24"/>
                <w:lang w:val="en-GB" w:eastAsia="fr-FR"/>
              </w:rPr>
              <w:t>Price</w:t>
            </w:r>
          </w:p>
        </w:tc>
        <w:tc>
          <w:tcPr>
            <w:tcW w:w="7830" w:type="dxa"/>
          </w:tcPr>
          <w:p w14:paraId="2C320EBB" w14:textId="008A25B4" w:rsidR="00881E26" w:rsidRPr="00EC423A" w:rsidRDefault="00881E26" w:rsidP="00B22698">
            <w:pPr>
              <w:rPr>
                <w:szCs w:val="24"/>
                <w:lang w:val="en-GB" w:eastAsia="fr-FR"/>
              </w:rPr>
            </w:pPr>
            <w:r w:rsidRPr="00EC423A">
              <w:rPr>
                <w:szCs w:val="24"/>
                <w:lang w:val="en-GB" w:eastAsia="fr-FR"/>
              </w:rPr>
              <w:t xml:space="preserve">Amount in the </w:t>
            </w:r>
            <w:r>
              <w:rPr>
                <w:szCs w:val="24"/>
                <w:lang w:val="en-GB" w:eastAsia="fr-FR"/>
              </w:rPr>
              <w:t>Product</w:t>
            </w:r>
            <w:r w:rsidRPr="00EC423A">
              <w:rPr>
                <w:szCs w:val="24"/>
                <w:lang w:val="en-GB" w:eastAsia="fr-FR"/>
              </w:rPr>
              <w:t xml:space="preserve"> price unit at which each </w:t>
            </w:r>
            <w:r w:rsidR="00801099">
              <w:rPr>
                <w:szCs w:val="24"/>
                <w:lang w:val="en-GB" w:eastAsia="fr-FR"/>
              </w:rPr>
              <w:t>Trade</w:t>
            </w:r>
            <w:r w:rsidRPr="00EC423A">
              <w:rPr>
                <w:szCs w:val="24"/>
                <w:lang w:val="en-GB" w:eastAsia="fr-FR"/>
              </w:rPr>
              <w:t xml:space="preserve"> is concluded.</w:t>
            </w:r>
          </w:p>
        </w:tc>
      </w:tr>
      <w:tr w:rsidR="00881E26" w:rsidRPr="00EC423A" w14:paraId="609A5736" w14:textId="77777777" w:rsidTr="00DC7BE1">
        <w:tc>
          <w:tcPr>
            <w:tcW w:w="2093" w:type="dxa"/>
          </w:tcPr>
          <w:p w14:paraId="21E913D0" w14:textId="77777777" w:rsidR="00881E26" w:rsidRPr="00EC423A" w:rsidRDefault="00881E26" w:rsidP="00B22698">
            <w:pPr>
              <w:rPr>
                <w:szCs w:val="24"/>
                <w:lang w:val="en-GB" w:eastAsia="fr-FR"/>
              </w:rPr>
            </w:pPr>
            <w:r>
              <w:rPr>
                <w:szCs w:val="24"/>
                <w:lang w:val="en-GB" w:eastAsia="fr-FR"/>
              </w:rPr>
              <w:t>Product (or tradable Products)</w:t>
            </w:r>
          </w:p>
        </w:tc>
        <w:tc>
          <w:tcPr>
            <w:tcW w:w="7830" w:type="dxa"/>
          </w:tcPr>
          <w:p w14:paraId="05A9DD45" w14:textId="4ED527D5" w:rsidR="00881E26" w:rsidRPr="00EC423A" w:rsidRDefault="00881E26" w:rsidP="00B22698">
            <w:pPr>
              <w:rPr>
                <w:szCs w:val="24"/>
                <w:lang w:val="en-GB" w:eastAsia="fr-FR"/>
              </w:rPr>
            </w:pPr>
            <w:r>
              <w:rPr>
                <w:szCs w:val="24"/>
                <w:lang w:val="en-GB" w:eastAsia="fr-FR"/>
              </w:rPr>
              <w:t>Product</w:t>
            </w:r>
            <w:r w:rsidRPr="00EC423A">
              <w:rPr>
                <w:szCs w:val="24"/>
                <w:lang w:val="en-GB" w:eastAsia="fr-FR"/>
              </w:rPr>
              <w:t xml:space="preserve"> traded on </w:t>
            </w:r>
            <w:r>
              <w:rPr>
                <w:szCs w:val="24"/>
                <w:lang w:val="en-GB" w:eastAsia="fr-FR"/>
              </w:rPr>
              <w:t>the</w:t>
            </w:r>
            <w:r w:rsidR="006F5BC1">
              <w:rPr>
                <w:szCs w:val="24"/>
                <w:lang w:val="en-GB" w:eastAsia="fr-FR"/>
              </w:rPr>
              <w:t xml:space="preserve"> Trading Platform</w:t>
            </w:r>
            <w:r w:rsidRPr="00EC423A">
              <w:rPr>
                <w:szCs w:val="24"/>
                <w:lang w:val="en-GB" w:eastAsia="fr-FR"/>
              </w:rPr>
              <w:t xml:space="preserve"> under the standard terms defined in the Market Rules and which characteristics are defined </w:t>
            </w:r>
            <w:r>
              <w:rPr>
                <w:szCs w:val="24"/>
                <w:lang w:val="en-GB" w:eastAsia="fr-FR"/>
              </w:rPr>
              <w:t>in the Market Rules.</w:t>
            </w:r>
          </w:p>
        </w:tc>
      </w:tr>
      <w:tr w:rsidR="00881E26" w:rsidRPr="00EC423A" w14:paraId="10A22F1B" w14:textId="77777777" w:rsidTr="00DC7BE1">
        <w:tc>
          <w:tcPr>
            <w:tcW w:w="2093" w:type="dxa"/>
          </w:tcPr>
          <w:p w14:paraId="1C10A6D5" w14:textId="77777777" w:rsidR="00881E26" w:rsidRPr="00EC423A" w:rsidRDefault="00881E26" w:rsidP="00B22698">
            <w:pPr>
              <w:rPr>
                <w:szCs w:val="24"/>
                <w:lang w:val="en-GB" w:eastAsia="fr-FR"/>
              </w:rPr>
            </w:pPr>
            <w:r w:rsidRPr="00EC423A">
              <w:rPr>
                <w:szCs w:val="24"/>
                <w:lang w:val="en-GB" w:eastAsia="fr-FR"/>
              </w:rPr>
              <w:t>Quantity</w:t>
            </w:r>
            <w:r>
              <w:rPr>
                <w:szCs w:val="24"/>
                <w:lang w:val="en-GB" w:eastAsia="fr-FR"/>
              </w:rPr>
              <w:t xml:space="preserve"> (Trade Volume)</w:t>
            </w:r>
          </w:p>
        </w:tc>
        <w:tc>
          <w:tcPr>
            <w:tcW w:w="7830" w:type="dxa"/>
          </w:tcPr>
          <w:p w14:paraId="1998A943" w14:textId="0DB1AA57" w:rsidR="00881E26" w:rsidRPr="00EC423A" w:rsidRDefault="00881E26" w:rsidP="00B22698">
            <w:pPr>
              <w:rPr>
                <w:szCs w:val="24"/>
                <w:lang w:val="en-GB" w:eastAsia="fr-FR"/>
              </w:rPr>
            </w:pPr>
            <w:r w:rsidRPr="00EC423A">
              <w:rPr>
                <w:szCs w:val="24"/>
                <w:lang w:val="en-GB" w:eastAsia="fr-FR"/>
              </w:rPr>
              <w:t xml:space="preserve">Quantity, in the volume unit of the considered </w:t>
            </w:r>
            <w:r>
              <w:rPr>
                <w:szCs w:val="24"/>
                <w:lang w:val="en-GB" w:eastAsia="fr-FR"/>
              </w:rPr>
              <w:t>Product</w:t>
            </w:r>
            <w:r w:rsidRPr="00EC423A">
              <w:rPr>
                <w:szCs w:val="24"/>
                <w:lang w:val="en-GB" w:eastAsia="fr-FR"/>
              </w:rPr>
              <w:t xml:space="preserve">, covered by each </w:t>
            </w:r>
            <w:r w:rsidR="00801099">
              <w:rPr>
                <w:szCs w:val="24"/>
                <w:lang w:val="en-GB" w:eastAsia="fr-FR"/>
              </w:rPr>
              <w:t>Trade</w:t>
            </w:r>
            <w:r w:rsidRPr="00EC423A">
              <w:rPr>
                <w:szCs w:val="24"/>
                <w:lang w:val="en-GB" w:eastAsia="fr-FR"/>
              </w:rPr>
              <w:t>.</w:t>
            </w:r>
          </w:p>
        </w:tc>
      </w:tr>
      <w:tr w:rsidR="00881E26" w:rsidRPr="00EC423A" w14:paraId="6FB192EF" w14:textId="77777777" w:rsidTr="00DC7BE1">
        <w:tc>
          <w:tcPr>
            <w:tcW w:w="2093" w:type="dxa"/>
          </w:tcPr>
          <w:p w14:paraId="38F5E864" w14:textId="77777777" w:rsidR="00881E26" w:rsidRPr="00EC423A" w:rsidRDefault="00881E26" w:rsidP="00B22698">
            <w:pPr>
              <w:rPr>
                <w:szCs w:val="24"/>
                <w:lang w:val="en-GB" w:eastAsia="fr-FR"/>
              </w:rPr>
            </w:pPr>
            <w:r w:rsidRPr="00EC423A">
              <w:rPr>
                <w:szCs w:val="24"/>
                <w:lang w:val="en-GB" w:eastAsia="fr-FR"/>
              </w:rPr>
              <w:t>Quantity Tick</w:t>
            </w:r>
          </w:p>
        </w:tc>
        <w:tc>
          <w:tcPr>
            <w:tcW w:w="7830" w:type="dxa"/>
          </w:tcPr>
          <w:p w14:paraId="4CE1060A" w14:textId="77777777" w:rsidR="00881E26" w:rsidRPr="00EC423A" w:rsidRDefault="00881E26" w:rsidP="00B22698">
            <w:pPr>
              <w:rPr>
                <w:szCs w:val="24"/>
                <w:lang w:val="en-GB" w:eastAsia="fr-FR"/>
              </w:rPr>
            </w:pPr>
            <w:r w:rsidRPr="00EC423A">
              <w:rPr>
                <w:szCs w:val="24"/>
                <w:lang w:val="en-GB" w:eastAsia="fr-FR"/>
              </w:rPr>
              <w:t xml:space="preserve">Smallest amount by which the Quantity of a </w:t>
            </w:r>
            <w:r>
              <w:rPr>
                <w:szCs w:val="24"/>
                <w:lang w:val="en-GB" w:eastAsia="fr-FR"/>
              </w:rPr>
              <w:t>Product</w:t>
            </w:r>
            <w:r w:rsidRPr="00EC423A">
              <w:rPr>
                <w:szCs w:val="24"/>
                <w:lang w:val="en-GB" w:eastAsia="fr-FR"/>
              </w:rPr>
              <w:t xml:space="preserve"> may vary.</w:t>
            </w:r>
          </w:p>
        </w:tc>
      </w:tr>
      <w:tr w:rsidR="00A81A1D" w:rsidRPr="00EC423A" w14:paraId="4444FE00" w14:textId="77777777" w:rsidTr="00DC7BE1">
        <w:tc>
          <w:tcPr>
            <w:tcW w:w="2093" w:type="dxa"/>
          </w:tcPr>
          <w:p w14:paraId="45CB11B3" w14:textId="4C4C27DA" w:rsidR="00A81A1D" w:rsidRPr="00EC423A" w:rsidRDefault="00A81A1D" w:rsidP="00B22698">
            <w:pPr>
              <w:rPr>
                <w:szCs w:val="24"/>
                <w:lang w:val="en-GB" w:eastAsia="fr-FR"/>
              </w:rPr>
            </w:pPr>
            <w:r>
              <w:rPr>
                <w:szCs w:val="24"/>
                <w:lang w:val="en-GB" w:eastAsia="fr-FR"/>
              </w:rPr>
              <w:t>Quotation Provider</w:t>
            </w:r>
          </w:p>
        </w:tc>
        <w:tc>
          <w:tcPr>
            <w:tcW w:w="7830" w:type="dxa"/>
          </w:tcPr>
          <w:p w14:paraId="1A72E196" w14:textId="4C3F7D28" w:rsidR="00A81A1D" w:rsidRPr="00EC423A" w:rsidRDefault="00A81A1D" w:rsidP="00A81A1D">
            <w:pPr>
              <w:rPr>
                <w:szCs w:val="24"/>
                <w:rtl/>
                <w:lang w:val="en-GB" w:eastAsia="fr-FR" w:bidi="he-IL"/>
              </w:rPr>
            </w:pPr>
            <w:r>
              <w:rPr>
                <w:szCs w:val="24"/>
                <w:lang w:val="en-GB" w:eastAsia="fr-FR"/>
              </w:rPr>
              <w:t xml:space="preserve">A Member who is authorized to </w:t>
            </w:r>
            <w:r w:rsidRPr="00A81A1D">
              <w:rPr>
                <w:szCs w:val="24"/>
                <w:lang w:eastAsia="fr-FR"/>
              </w:rPr>
              <w:t xml:space="preserve">quote both a </w:t>
            </w:r>
            <w:r>
              <w:rPr>
                <w:szCs w:val="24"/>
                <w:lang w:eastAsia="fr-FR"/>
              </w:rPr>
              <w:t>purchase</w:t>
            </w:r>
            <w:r w:rsidRPr="00A81A1D">
              <w:rPr>
                <w:szCs w:val="24"/>
                <w:lang w:eastAsia="fr-FR"/>
              </w:rPr>
              <w:t xml:space="preserve"> and </w:t>
            </w:r>
            <w:r>
              <w:rPr>
                <w:szCs w:val="24"/>
                <w:lang w:eastAsia="fr-FR"/>
              </w:rPr>
              <w:t>sale</w:t>
            </w:r>
            <w:r w:rsidRPr="00A81A1D">
              <w:rPr>
                <w:szCs w:val="24"/>
                <w:lang w:eastAsia="fr-FR"/>
              </w:rPr>
              <w:t xml:space="preserve"> price</w:t>
            </w:r>
            <w:r>
              <w:rPr>
                <w:szCs w:val="24"/>
                <w:lang w:eastAsia="fr-FR"/>
              </w:rPr>
              <w:t xml:space="preserve"> for a given </w:t>
            </w:r>
            <w:r w:rsidR="00563B04">
              <w:rPr>
                <w:szCs w:val="24"/>
                <w:lang w:eastAsia="fr-FR"/>
              </w:rPr>
              <w:t>Product on the Trading Platform</w:t>
            </w:r>
          </w:p>
        </w:tc>
      </w:tr>
      <w:tr w:rsidR="00A81A1D" w:rsidRPr="00EC423A" w14:paraId="28EDA28B" w14:textId="77777777" w:rsidTr="00DC7BE1">
        <w:tc>
          <w:tcPr>
            <w:tcW w:w="2093" w:type="dxa"/>
          </w:tcPr>
          <w:p w14:paraId="1DC1C999" w14:textId="12F0DB4F" w:rsidR="00A81A1D" w:rsidRDefault="00A81A1D" w:rsidP="00B22698">
            <w:pPr>
              <w:rPr>
                <w:szCs w:val="24"/>
                <w:lang w:val="en-GB" w:eastAsia="fr-FR"/>
              </w:rPr>
            </w:pPr>
            <w:r>
              <w:rPr>
                <w:szCs w:val="24"/>
                <w:lang w:val="en-GB" w:eastAsia="fr-FR"/>
              </w:rPr>
              <w:t xml:space="preserve">Sabbath  </w:t>
            </w:r>
          </w:p>
        </w:tc>
        <w:tc>
          <w:tcPr>
            <w:tcW w:w="7830" w:type="dxa"/>
          </w:tcPr>
          <w:p w14:paraId="2E5FB69E" w14:textId="2F2DB525" w:rsidR="00A81A1D" w:rsidRDefault="00A81A1D" w:rsidP="00B22698">
            <w:pPr>
              <w:rPr>
                <w:szCs w:val="24"/>
                <w:lang w:val="en-GB" w:eastAsia="fr-FR"/>
              </w:rPr>
            </w:pPr>
            <w:r>
              <w:rPr>
                <w:szCs w:val="24"/>
                <w:lang w:val="en-GB" w:eastAsia="fr-FR"/>
              </w:rPr>
              <w:t>The time period from sundown on Friday to nightfall on Saturday</w:t>
            </w:r>
            <w:r w:rsidR="006E33A7">
              <w:rPr>
                <w:szCs w:val="24"/>
                <w:lang w:val="en-GB" w:eastAsia="fr-FR"/>
              </w:rPr>
              <w:t xml:space="preserve"> in Israel.</w:t>
            </w:r>
          </w:p>
        </w:tc>
      </w:tr>
      <w:tr w:rsidR="00881E26" w:rsidRPr="00EC423A" w14:paraId="03D537DD" w14:textId="77777777" w:rsidTr="00DC7BE1">
        <w:tc>
          <w:tcPr>
            <w:tcW w:w="2093" w:type="dxa"/>
          </w:tcPr>
          <w:p w14:paraId="0A5ECAD8" w14:textId="77777777" w:rsidR="00881E26" w:rsidRPr="00EC423A" w:rsidRDefault="00881E26" w:rsidP="00B22698">
            <w:pPr>
              <w:rPr>
                <w:szCs w:val="24"/>
                <w:lang w:val="en-GB" w:eastAsia="fr-FR"/>
              </w:rPr>
            </w:pPr>
            <w:r>
              <w:rPr>
                <w:szCs w:val="24"/>
                <w:lang w:val="en-GB" w:eastAsia="fr-FR"/>
              </w:rPr>
              <w:t>Trader</w:t>
            </w:r>
          </w:p>
        </w:tc>
        <w:tc>
          <w:tcPr>
            <w:tcW w:w="7830" w:type="dxa"/>
          </w:tcPr>
          <w:p w14:paraId="71988939" w14:textId="7B6CF519" w:rsidR="00881E26" w:rsidRPr="00EC423A" w:rsidRDefault="00881E26" w:rsidP="00B22698">
            <w:pPr>
              <w:rPr>
                <w:szCs w:val="24"/>
                <w:lang w:val="en-GB" w:eastAsia="fr-FR"/>
              </w:rPr>
            </w:pPr>
            <w:r>
              <w:rPr>
                <w:szCs w:val="24"/>
                <w:lang w:val="en-GB" w:eastAsia="fr-FR"/>
              </w:rPr>
              <w:t xml:space="preserve">Authorised person for Trading on the </w:t>
            </w:r>
            <w:r w:rsidR="006F5BC1">
              <w:rPr>
                <w:szCs w:val="24"/>
                <w:lang w:val="en-GB" w:eastAsia="fr-FR"/>
              </w:rPr>
              <w:t>Trading Platform</w:t>
            </w:r>
            <w:r>
              <w:rPr>
                <w:szCs w:val="24"/>
                <w:lang w:val="en-GB" w:eastAsia="fr-FR"/>
              </w:rPr>
              <w:t xml:space="preserve"> on behalf of a Trading Member.</w:t>
            </w:r>
          </w:p>
        </w:tc>
      </w:tr>
      <w:tr w:rsidR="00881E26" w:rsidRPr="00EC423A" w14:paraId="12AD15D9" w14:textId="77777777" w:rsidTr="00DC7BE1">
        <w:tc>
          <w:tcPr>
            <w:tcW w:w="2093" w:type="dxa"/>
          </w:tcPr>
          <w:p w14:paraId="25CCB8FB" w14:textId="77777777" w:rsidR="00881E26" w:rsidRPr="00EC423A" w:rsidRDefault="00881E26" w:rsidP="00B22698">
            <w:pPr>
              <w:rPr>
                <w:szCs w:val="24"/>
                <w:lang w:val="en-GB" w:eastAsia="fr-FR"/>
              </w:rPr>
            </w:pPr>
            <w:r w:rsidRPr="00EC423A">
              <w:rPr>
                <w:szCs w:val="24"/>
                <w:lang w:val="en-GB" w:eastAsia="fr-FR"/>
              </w:rPr>
              <w:t>Trading</w:t>
            </w:r>
          </w:p>
        </w:tc>
        <w:tc>
          <w:tcPr>
            <w:tcW w:w="7830" w:type="dxa"/>
          </w:tcPr>
          <w:p w14:paraId="39E148A8" w14:textId="3A037FAC" w:rsidR="00881E26" w:rsidRPr="00EC423A" w:rsidRDefault="00881E26" w:rsidP="00B22698">
            <w:pPr>
              <w:rPr>
                <w:szCs w:val="24"/>
                <w:lang w:val="en-GB" w:eastAsia="fr-FR"/>
              </w:rPr>
            </w:pPr>
            <w:r w:rsidRPr="00EC423A">
              <w:rPr>
                <w:szCs w:val="24"/>
                <w:lang w:val="en-GB" w:eastAsia="fr-FR"/>
              </w:rPr>
              <w:t xml:space="preserve">Submitting Orders for </w:t>
            </w:r>
            <w:r w:rsidR="0085730B">
              <w:rPr>
                <w:szCs w:val="24"/>
                <w:lang w:val="en-GB" w:eastAsia="fr-FR"/>
              </w:rPr>
              <w:t>execution of a Trade</w:t>
            </w:r>
            <w:r>
              <w:rPr>
                <w:szCs w:val="24"/>
                <w:lang w:val="en-GB" w:eastAsia="fr-FR"/>
              </w:rPr>
              <w:t>. Hitting or lifting existing Orders in the Order Book.</w:t>
            </w:r>
          </w:p>
        </w:tc>
      </w:tr>
      <w:tr w:rsidR="00881E26" w:rsidRPr="00EC423A" w14:paraId="4869BA3B" w14:textId="77777777" w:rsidTr="00DC7BE1">
        <w:tc>
          <w:tcPr>
            <w:tcW w:w="2093" w:type="dxa"/>
          </w:tcPr>
          <w:p w14:paraId="152BDDE2" w14:textId="77777777" w:rsidR="00881E26" w:rsidRPr="00EC423A" w:rsidRDefault="00881E26" w:rsidP="00B22698">
            <w:pPr>
              <w:rPr>
                <w:szCs w:val="24"/>
                <w:lang w:val="en-GB" w:eastAsia="fr-FR"/>
              </w:rPr>
            </w:pPr>
            <w:r w:rsidRPr="00EC423A">
              <w:rPr>
                <w:szCs w:val="24"/>
                <w:lang w:val="en-GB" w:eastAsia="fr-FR"/>
              </w:rPr>
              <w:t>Trading Account</w:t>
            </w:r>
          </w:p>
        </w:tc>
        <w:tc>
          <w:tcPr>
            <w:tcW w:w="7830" w:type="dxa"/>
          </w:tcPr>
          <w:p w14:paraId="4EEBD57B" w14:textId="0713DADF" w:rsidR="00881E26" w:rsidRPr="00EC423A" w:rsidRDefault="00881E26" w:rsidP="00B22698">
            <w:pPr>
              <w:rPr>
                <w:szCs w:val="24"/>
                <w:lang w:val="en-GB" w:eastAsia="fr-FR"/>
              </w:rPr>
            </w:pPr>
            <w:r w:rsidRPr="00EC423A">
              <w:rPr>
                <w:szCs w:val="24"/>
                <w:lang w:val="en-GB" w:eastAsia="fr-FR"/>
              </w:rPr>
              <w:t xml:space="preserve">Account </w:t>
            </w:r>
            <w:r w:rsidR="00A17234">
              <w:rPr>
                <w:szCs w:val="24"/>
                <w:lang w:val="en-GB" w:eastAsia="fr-FR"/>
              </w:rPr>
              <w:t>through</w:t>
            </w:r>
            <w:r w:rsidRPr="00EC423A">
              <w:rPr>
                <w:szCs w:val="24"/>
                <w:lang w:val="en-GB" w:eastAsia="fr-FR"/>
              </w:rPr>
              <w:t xml:space="preserve"> which </w:t>
            </w:r>
            <w:r w:rsidR="00A17234">
              <w:rPr>
                <w:szCs w:val="24"/>
                <w:lang w:val="en-GB" w:eastAsia="fr-FR"/>
              </w:rPr>
              <w:t>a</w:t>
            </w:r>
            <w:r w:rsidRPr="00EC423A">
              <w:rPr>
                <w:szCs w:val="24"/>
                <w:lang w:val="en-GB" w:eastAsia="fr-FR"/>
              </w:rPr>
              <w:t xml:space="preserve"> Members </w:t>
            </w:r>
            <w:r w:rsidR="00A17234">
              <w:rPr>
                <w:szCs w:val="24"/>
                <w:lang w:val="en-GB" w:eastAsia="fr-FR"/>
              </w:rPr>
              <w:t>t</w:t>
            </w:r>
            <w:r w:rsidR="00801099">
              <w:rPr>
                <w:szCs w:val="24"/>
                <w:lang w:val="en-GB" w:eastAsia="fr-FR"/>
              </w:rPr>
              <w:t>rade</w:t>
            </w:r>
            <w:r w:rsidRPr="00EC423A">
              <w:rPr>
                <w:szCs w:val="24"/>
                <w:lang w:val="en-GB" w:eastAsia="fr-FR"/>
              </w:rPr>
              <w:t>s on</w:t>
            </w:r>
            <w:r w:rsidR="006F5BC1">
              <w:rPr>
                <w:szCs w:val="24"/>
                <w:lang w:val="en-GB" w:eastAsia="fr-FR"/>
              </w:rPr>
              <w:t xml:space="preserve"> the Trading Platform</w:t>
            </w:r>
            <w:r>
              <w:rPr>
                <w:szCs w:val="24"/>
                <w:lang w:val="en-GB" w:eastAsia="fr-FR"/>
              </w:rPr>
              <w:t>.</w:t>
            </w:r>
          </w:p>
        </w:tc>
      </w:tr>
      <w:tr w:rsidR="00881E26" w:rsidRPr="00EC423A" w14:paraId="2D9A1870" w14:textId="77777777" w:rsidTr="00DC7BE1">
        <w:tc>
          <w:tcPr>
            <w:tcW w:w="2093" w:type="dxa"/>
          </w:tcPr>
          <w:p w14:paraId="1B1A4E84" w14:textId="77777777" w:rsidR="00881E26" w:rsidRPr="00EC423A" w:rsidRDefault="00881E26" w:rsidP="00B22698">
            <w:pPr>
              <w:rPr>
                <w:szCs w:val="24"/>
                <w:lang w:val="en-GB" w:eastAsia="fr-FR"/>
              </w:rPr>
            </w:pPr>
            <w:r w:rsidRPr="00EC423A">
              <w:rPr>
                <w:szCs w:val="24"/>
                <w:lang w:val="en-GB" w:eastAsia="fr-FR"/>
              </w:rPr>
              <w:t>Trading Agreement</w:t>
            </w:r>
          </w:p>
        </w:tc>
        <w:tc>
          <w:tcPr>
            <w:tcW w:w="7830" w:type="dxa"/>
          </w:tcPr>
          <w:p w14:paraId="5B42D2B4" w14:textId="5C5FC685" w:rsidR="00881E26" w:rsidRPr="00EC423A" w:rsidRDefault="00881E26" w:rsidP="00B22698">
            <w:pPr>
              <w:rPr>
                <w:szCs w:val="24"/>
                <w:lang w:val="en-GB" w:eastAsia="fr-FR"/>
              </w:rPr>
            </w:pPr>
            <w:r w:rsidRPr="00EC423A">
              <w:rPr>
                <w:szCs w:val="24"/>
                <w:lang w:val="en-GB" w:eastAsia="fr-FR"/>
              </w:rPr>
              <w:t xml:space="preserve">Contract between a Member and </w:t>
            </w:r>
            <w:r w:rsidR="006F5BC1">
              <w:rPr>
                <w:szCs w:val="24"/>
                <w:lang w:val="en-GB" w:eastAsia="fr-FR"/>
              </w:rPr>
              <w:t>the Market Operator</w:t>
            </w:r>
            <w:r w:rsidR="006F5BC1" w:rsidRPr="00EC423A">
              <w:rPr>
                <w:szCs w:val="24"/>
                <w:lang w:val="en-GB" w:eastAsia="fr-FR"/>
              </w:rPr>
              <w:t xml:space="preserve"> </w:t>
            </w:r>
            <w:r w:rsidRPr="00EC423A">
              <w:rPr>
                <w:szCs w:val="24"/>
                <w:lang w:val="en-GB" w:eastAsia="fr-FR"/>
              </w:rPr>
              <w:t xml:space="preserve">governing access to </w:t>
            </w:r>
            <w:r>
              <w:rPr>
                <w:szCs w:val="24"/>
                <w:lang w:val="en-GB" w:eastAsia="fr-FR"/>
              </w:rPr>
              <w:t xml:space="preserve">the </w:t>
            </w:r>
            <w:r w:rsidR="006F5BC1">
              <w:rPr>
                <w:szCs w:val="24"/>
                <w:lang w:val="en-GB" w:eastAsia="fr-FR"/>
              </w:rPr>
              <w:t>Trading Platform</w:t>
            </w:r>
            <w:r>
              <w:rPr>
                <w:szCs w:val="24"/>
                <w:lang w:val="en-GB" w:eastAsia="fr-FR"/>
              </w:rPr>
              <w:t xml:space="preserve"> for Trading purposes.</w:t>
            </w:r>
          </w:p>
        </w:tc>
      </w:tr>
      <w:tr w:rsidR="00881E26" w:rsidRPr="00EC423A" w14:paraId="2992D8C7" w14:textId="77777777" w:rsidTr="00DC7BE1">
        <w:tc>
          <w:tcPr>
            <w:tcW w:w="2093" w:type="dxa"/>
          </w:tcPr>
          <w:p w14:paraId="0BA83A63" w14:textId="77777777" w:rsidR="00881E26" w:rsidRPr="00EC423A" w:rsidRDefault="00881E26" w:rsidP="00B22698">
            <w:pPr>
              <w:rPr>
                <w:szCs w:val="24"/>
                <w:lang w:val="en-GB" w:eastAsia="fr-FR"/>
              </w:rPr>
            </w:pPr>
            <w:r>
              <w:rPr>
                <w:szCs w:val="24"/>
                <w:lang w:val="en-GB" w:eastAsia="fr-FR"/>
              </w:rPr>
              <w:t>Trading Member</w:t>
            </w:r>
          </w:p>
        </w:tc>
        <w:tc>
          <w:tcPr>
            <w:tcW w:w="7830" w:type="dxa"/>
          </w:tcPr>
          <w:p w14:paraId="4FD49632" w14:textId="1FC045DA" w:rsidR="00881E26" w:rsidRPr="00EC423A" w:rsidRDefault="00881E26" w:rsidP="00B22698">
            <w:pPr>
              <w:rPr>
                <w:szCs w:val="24"/>
                <w:lang w:val="en-GB" w:eastAsia="fr-FR"/>
              </w:rPr>
            </w:pPr>
            <w:r>
              <w:rPr>
                <w:szCs w:val="24"/>
                <w:lang w:val="en-GB" w:eastAsia="fr-FR"/>
              </w:rPr>
              <w:t xml:space="preserve">Member of the </w:t>
            </w:r>
            <w:r w:rsidR="006F5BC1">
              <w:rPr>
                <w:szCs w:val="24"/>
                <w:lang w:val="en-GB" w:eastAsia="fr-FR"/>
              </w:rPr>
              <w:t xml:space="preserve">Trading Platform </w:t>
            </w:r>
            <w:r>
              <w:rPr>
                <w:szCs w:val="24"/>
                <w:lang w:val="en-GB" w:eastAsia="fr-FR"/>
              </w:rPr>
              <w:t xml:space="preserve">that has signed a Trading Agreement and is authorised by </w:t>
            </w:r>
            <w:r w:rsidR="006F5BC1">
              <w:rPr>
                <w:szCs w:val="24"/>
                <w:lang w:val="en-GB" w:eastAsia="fr-FR"/>
              </w:rPr>
              <w:t>the Market Operator</w:t>
            </w:r>
            <w:r>
              <w:rPr>
                <w:szCs w:val="24"/>
                <w:lang w:val="en-GB" w:eastAsia="fr-FR"/>
              </w:rPr>
              <w:t xml:space="preserve"> for Trading on the </w:t>
            </w:r>
            <w:r w:rsidR="006F5BC1">
              <w:rPr>
                <w:szCs w:val="24"/>
                <w:lang w:val="en-GB" w:eastAsia="fr-FR"/>
              </w:rPr>
              <w:t>Trading Platform</w:t>
            </w:r>
            <w:r>
              <w:rPr>
                <w:szCs w:val="24"/>
                <w:lang w:val="en-GB" w:eastAsia="fr-FR"/>
              </w:rPr>
              <w:t>.</w:t>
            </w:r>
          </w:p>
        </w:tc>
      </w:tr>
      <w:tr w:rsidR="00881E26" w:rsidRPr="00EC423A" w14:paraId="4616C920" w14:textId="77777777" w:rsidTr="00DC7BE1">
        <w:tc>
          <w:tcPr>
            <w:tcW w:w="2093" w:type="dxa"/>
          </w:tcPr>
          <w:p w14:paraId="01931141" w14:textId="77777777" w:rsidR="00881E26" w:rsidRPr="00EC423A" w:rsidRDefault="00881E26" w:rsidP="00B22698">
            <w:pPr>
              <w:rPr>
                <w:szCs w:val="24"/>
                <w:lang w:val="en-GB" w:eastAsia="fr-FR"/>
              </w:rPr>
            </w:pPr>
            <w:r w:rsidRPr="00EC423A">
              <w:rPr>
                <w:szCs w:val="24"/>
                <w:lang w:val="en-GB" w:eastAsia="fr-FR"/>
              </w:rPr>
              <w:t>Trading System</w:t>
            </w:r>
          </w:p>
        </w:tc>
        <w:tc>
          <w:tcPr>
            <w:tcW w:w="7830" w:type="dxa"/>
          </w:tcPr>
          <w:p w14:paraId="02099E9E" w14:textId="527CEC55" w:rsidR="00881E26" w:rsidRPr="00EC423A" w:rsidRDefault="00881E26" w:rsidP="00B22698">
            <w:pPr>
              <w:rPr>
                <w:szCs w:val="24"/>
                <w:lang w:val="en-GB" w:eastAsia="fr-FR"/>
              </w:rPr>
            </w:pPr>
            <w:r w:rsidRPr="00EC423A">
              <w:rPr>
                <w:szCs w:val="24"/>
                <w:lang w:val="en-GB" w:eastAsia="fr-FR"/>
              </w:rPr>
              <w:t xml:space="preserve">Electronic system operated by </w:t>
            </w:r>
            <w:r w:rsidR="006F5BC1">
              <w:rPr>
                <w:szCs w:val="24"/>
                <w:lang w:val="en-GB" w:eastAsia="fr-FR"/>
              </w:rPr>
              <w:t>the Market Operator that</w:t>
            </w:r>
            <w:r w:rsidRPr="00EC423A">
              <w:rPr>
                <w:szCs w:val="24"/>
                <w:lang w:val="en-GB" w:eastAsia="fr-FR"/>
              </w:rPr>
              <w:t xml:space="preserve"> allows Members to trade </w:t>
            </w:r>
            <w:r>
              <w:rPr>
                <w:szCs w:val="24"/>
                <w:lang w:val="en-GB" w:eastAsia="fr-FR"/>
              </w:rPr>
              <w:t>Product</w:t>
            </w:r>
            <w:r w:rsidRPr="00EC423A">
              <w:rPr>
                <w:szCs w:val="24"/>
                <w:lang w:val="en-GB" w:eastAsia="fr-FR"/>
              </w:rPr>
              <w:t xml:space="preserve">s on the </w:t>
            </w:r>
            <w:r w:rsidR="006F5BC1">
              <w:rPr>
                <w:szCs w:val="24"/>
                <w:lang w:val="en-GB" w:eastAsia="fr-FR"/>
              </w:rPr>
              <w:t>Trading Platform</w:t>
            </w:r>
            <w:r w:rsidR="00155BCB">
              <w:rPr>
                <w:szCs w:val="24"/>
                <w:lang w:val="en-GB" w:eastAsia="fr-FR"/>
              </w:rPr>
              <w:t>.</w:t>
            </w:r>
          </w:p>
        </w:tc>
      </w:tr>
      <w:tr w:rsidR="00881E26" w:rsidRPr="00EC423A" w14:paraId="6956F9E9" w14:textId="77777777" w:rsidTr="00DC7BE1">
        <w:tc>
          <w:tcPr>
            <w:tcW w:w="2093" w:type="dxa"/>
          </w:tcPr>
          <w:p w14:paraId="732E98AA" w14:textId="77777777" w:rsidR="00881E26" w:rsidRPr="00EC423A" w:rsidRDefault="00881E26" w:rsidP="00B22698">
            <w:pPr>
              <w:rPr>
                <w:szCs w:val="24"/>
                <w:lang w:val="en-GB" w:eastAsia="fr-FR"/>
              </w:rPr>
            </w:pPr>
            <w:r>
              <w:rPr>
                <w:szCs w:val="24"/>
                <w:lang w:val="en-GB" w:eastAsia="fr-FR"/>
              </w:rPr>
              <w:t>Trading Window</w:t>
            </w:r>
          </w:p>
        </w:tc>
        <w:tc>
          <w:tcPr>
            <w:tcW w:w="7830" w:type="dxa"/>
          </w:tcPr>
          <w:p w14:paraId="5DA3A0A6" w14:textId="1D8350FF" w:rsidR="00881E26" w:rsidRPr="00EC423A" w:rsidRDefault="00881E26" w:rsidP="00B22698">
            <w:pPr>
              <w:rPr>
                <w:szCs w:val="24"/>
                <w:lang w:val="en-GB" w:eastAsia="fr-FR"/>
              </w:rPr>
            </w:pPr>
            <w:r>
              <w:rPr>
                <w:szCs w:val="24"/>
                <w:lang w:val="en-GB" w:eastAsia="fr-FR"/>
              </w:rPr>
              <w:t xml:space="preserve">Period of time during which a certain Product can be Traded on the </w:t>
            </w:r>
            <w:r w:rsidR="006F5BC1">
              <w:rPr>
                <w:szCs w:val="24"/>
                <w:lang w:val="en-GB" w:eastAsia="fr-FR"/>
              </w:rPr>
              <w:t>Trading Platform</w:t>
            </w:r>
            <w:r w:rsidR="00155BCB">
              <w:rPr>
                <w:szCs w:val="24"/>
                <w:lang w:val="en-GB" w:eastAsia="fr-FR"/>
              </w:rPr>
              <w:t>.</w:t>
            </w:r>
          </w:p>
        </w:tc>
      </w:tr>
      <w:tr w:rsidR="00881E26" w:rsidRPr="00EC423A" w14:paraId="5B85FE5C" w14:textId="77777777" w:rsidTr="00DC7BE1">
        <w:tc>
          <w:tcPr>
            <w:tcW w:w="2093" w:type="dxa"/>
          </w:tcPr>
          <w:p w14:paraId="48BE5847" w14:textId="145DAEB3" w:rsidR="00881E26" w:rsidRPr="00EC423A" w:rsidRDefault="00801099" w:rsidP="00B22698">
            <w:pPr>
              <w:rPr>
                <w:szCs w:val="24"/>
                <w:lang w:val="en-GB" w:eastAsia="fr-FR"/>
              </w:rPr>
            </w:pPr>
            <w:r>
              <w:rPr>
                <w:szCs w:val="24"/>
                <w:lang w:val="en-GB" w:eastAsia="fr-FR"/>
              </w:rPr>
              <w:t>Trade</w:t>
            </w:r>
            <w:r w:rsidR="00881E26" w:rsidRPr="00EC423A">
              <w:rPr>
                <w:szCs w:val="24"/>
                <w:lang w:val="en-GB" w:eastAsia="fr-FR"/>
              </w:rPr>
              <w:t xml:space="preserve"> (or Trade)</w:t>
            </w:r>
          </w:p>
        </w:tc>
        <w:tc>
          <w:tcPr>
            <w:tcW w:w="7830" w:type="dxa"/>
          </w:tcPr>
          <w:p w14:paraId="3E303C4C" w14:textId="5C556CA4" w:rsidR="00881E26" w:rsidRPr="008A4213" w:rsidRDefault="00881E26" w:rsidP="00B22698">
            <w:pPr>
              <w:rPr>
                <w:lang w:val="en-GB" w:eastAsia="fr-FR"/>
              </w:rPr>
            </w:pPr>
            <w:r w:rsidRPr="00EC423A">
              <w:rPr>
                <w:szCs w:val="24"/>
                <w:lang w:val="en-GB" w:eastAsia="fr-FR"/>
              </w:rPr>
              <w:t xml:space="preserve">Contract entered into on the </w:t>
            </w:r>
            <w:r w:rsidR="006F5BC1">
              <w:rPr>
                <w:szCs w:val="24"/>
                <w:lang w:val="en-GB" w:eastAsia="fr-FR"/>
              </w:rPr>
              <w:t xml:space="preserve">Trading Platform </w:t>
            </w:r>
            <w:r w:rsidRPr="00EC423A">
              <w:rPr>
                <w:szCs w:val="24"/>
                <w:lang w:val="en-GB" w:eastAsia="fr-FR"/>
              </w:rPr>
              <w:t xml:space="preserve">between a buyer and a seller that undertake to fulfil their obligations under the Market Rules applicable to </w:t>
            </w:r>
            <w:r>
              <w:rPr>
                <w:szCs w:val="24"/>
                <w:lang w:val="en-GB" w:eastAsia="fr-FR"/>
              </w:rPr>
              <w:t xml:space="preserve">the </w:t>
            </w:r>
            <w:r w:rsidR="006F5BC1">
              <w:rPr>
                <w:szCs w:val="24"/>
                <w:lang w:val="en-GB" w:eastAsia="fr-FR"/>
              </w:rPr>
              <w:t>Trading Platform.</w:t>
            </w:r>
            <w:r w:rsidRPr="00EC423A">
              <w:rPr>
                <w:lang w:val="en-GB" w:eastAsia="fr-FR"/>
              </w:rPr>
              <w:t xml:space="preserve"> A </w:t>
            </w:r>
            <w:r w:rsidR="00801099">
              <w:rPr>
                <w:lang w:val="en-GB" w:eastAsia="fr-FR"/>
              </w:rPr>
              <w:t>Trade</w:t>
            </w:r>
            <w:r w:rsidRPr="00EC423A">
              <w:rPr>
                <w:lang w:val="en-GB" w:eastAsia="fr-FR"/>
              </w:rPr>
              <w:t xml:space="preserve"> can be made through the Order Book.</w:t>
            </w:r>
          </w:p>
        </w:tc>
      </w:tr>
      <w:tr w:rsidR="00656B89" w:rsidRPr="00EC423A" w14:paraId="0388A7B9" w14:textId="77777777" w:rsidTr="00DC7BE1">
        <w:tc>
          <w:tcPr>
            <w:tcW w:w="2093" w:type="dxa"/>
          </w:tcPr>
          <w:p w14:paraId="00892982" w14:textId="16FE9B65" w:rsidR="00656B89" w:rsidRDefault="00656B89" w:rsidP="00B22698">
            <w:pPr>
              <w:rPr>
                <w:szCs w:val="24"/>
                <w:lang w:val="en-GB" w:eastAsia="fr-FR"/>
              </w:rPr>
            </w:pPr>
            <w:r>
              <w:rPr>
                <w:szCs w:val="24"/>
                <w:lang w:val="en-GB" w:eastAsia="fr-FR"/>
              </w:rPr>
              <w:t>Wholly-Owned Entity</w:t>
            </w:r>
          </w:p>
        </w:tc>
        <w:tc>
          <w:tcPr>
            <w:tcW w:w="7830" w:type="dxa"/>
          </w:tcPr>
          <w:p w14:paraId="290A19B3" w14:textId="2FF3E0CA" w:rsidR="00656B89" w:rsidRPr="00EC423A" w:rsidRDefault="0027096F" w:rsidP="0027096F">
            <w:pPr>
              <w:rPr>
                <w:szCs w:val="24"/>
                <w:lang w:val="en-GB" w:eastAsia="fr-FR"/>
              </w:rPr>
            </w:pPr>
            <w:r w:rsidRPr="0027096F">
              <w:rPr>
                <w:szCs w:val="24"/>
                <w:lang w:val="en-GB" w:eastAsia="fr-FR"/>
              </w:rPr>
              <w:t>An entity wholly-owned by a Trading Member and having a transmission or distribution agreement with INGL</w:t>
            </w:r>
            <w:r>
              <w:rPr>
                <w:szCs w:val="24"/>
                <w:lang w:val="en-GB" w:eastAsia="fr-FR"/>
              </w:rPr>
              <w:t>.</w:t>
            </w:r>
            <w:r w:rsidRPr="0027096F">
              <w:rPr>
                <w:szCs w:val="24"/>
                <w:lang w:val="en-GB" w:eastAsia="fr-FR"/>
              </w:rPr>
              <w:t xml:space="preserve">  </w:t>
            </w:r>
          </w:p>
        </w:tc>
      </w:tr>
    </w:tbl>
    <w:p w14:paraId="21BC2042" w14:textId="515A94D3" w:rsidR="00A841B7" w:rsidRDefault="00A841B7" w:rsidP="000C6782"/>
    <w:p w14:paraId="1B0C3693" w14:textId="3E9669AA" w:rsidR="006627D7" w:rsidRDefault="006627D7" w:rsidP="000C6782"/>
    <w:p w14:paraId="2B606471" w14:textId="2BFA1A0B" w:rsidR="006627D7" w:rsidRDefault="006627D7">
      <w:pPr>
        <w:spacing w:line="280" w:lineRule="atLeast"/>
      </w:pPr>
      <w:r>
        <w:br w:type="page"/>
      </w:r>
    </w:p>
    <w:p w14:paraId="34C5ED6A" w14:textId="53F05601" w:rsidR="006627D7" w:rsidRDefault="006627D7" w:rsidP="000C6782">
      <w:pPr>
        <w:rPr>
          <w:b/>
          <w:bCs/>
          <w:sz w:val="24"/>
          <w:szCs w:val="24"/>
          <w:u w:val="single"/>
        </w:rPr>
      </w:pPr>
      <w:r w:rsidRPr="006627D7">
        <w:rPr>
          <w:b/>
          <w:bCs/>
          <w:sz w:val="24"/>
          <w:szCs w:val="24"/>
          <w:u w:val="single"/>
        </w:rPr>
        <w:lastRenderedPageBreak/>
        <w:t>Annex 3.1</w:t>
      </w:r>
      <w:r>
        <w:rPr>
          <w:b/>
          <w:bCs/>
          <w:sz w:val="24"/>
          <w:szCs w:val="24"/>
          <w:u w:val="single"/>
        </w:rPr>
        <w:t>- Tradable Products</w:t>
      </w:r>
    </w:p>
    <w:p w14:paraId="26FB50D5" w14:textId="1258CF9A" w:rsidR="006627D7" w:rsidRDefault="006627D7" w:rsidP="000C6782">
      <w:pPr>
        <w:rPr>
          <w:b/>
          <w:bCs/>
          <w:sz w:val="24"/>
          <w:szCs w:val="24"/>
          <w:u w:val="single"/>
        </w:rPr>
      </w:pPr>
    </w:p>
    <w:p w14:paraId="7D739012" w14:textId="468F5171" w:rsidR="006627D7" w:rsidRDefault="006627D7" w:rsidP="006627D7">
      <w:pPr>
        <w:pStyle w:val="af2"/>
        <w:numPr>
          <w:ilvl w:val="3"/>
          <w:numId w:val="12"/>
        </w:numPr>
        <w:ind w:left="720"/>
        <w:rPr>
          <w:sz w:val="24"/>
          <w:szCs w:val="24"/>
          <w:u w:val="single"/>
        </w:rPr>
      </w:pPr>
      <w:r w:rsidRPr="006627D7">
        <w:rPr>
          <w:sz w:val="24"/>
          <w:szCs w:val="24"/>
          <w:u w:val="single"/>
        </w:rPr>
        <w:t>Israel Day-ahead Gas Product description</w:t>
      </w:r>
    </w:p>
    <w:p w14:paraId="03342F4D" w14:textId="4119740C" w:rsidR="004433E6" w:rsidRPr="006627D7" w:rsidRDefault="004433E6" w:rsidP="003432F0">
      <w:pPr>
        <w:pStyle w:val="af2"/>
        <w:rPr>
          <w:sz w:val="24"/>
          <w:szCs w:val="24"/>
          <w:u w:val="single"/>
        </w:rPr>
      </w:pPr>
      <w:r>
        <w:rPr>
          <w:sz w:val="24"/>
          <w:szCs w:val="24"/>
          <w:u w:val="single"/>
        </w:rPr>
        <w:t xml:space="preserve">1.1 Day-ahead Weekdays </w:t>
      </w:r>
    </w:p>
    <w:p w14:paraId="556AFC12" w14:textId="77777777" w:rsidR="006627D7" w:rsidRPr="006627D7" w:rsidRDefault="006627D7" w:rsidP="006627D7">
      <w:pPr>
        <w:rPr>
          <w:sz w:val="24"/>
          <w:szCs w:val="24"/>
          <w:u w:val="single"/>
        </w:rPr>
      </w:pPr>
    </w:p>
    <w:tbl>
      <w:tblPr>
        <w:tblStyle w:val="a7"/>
        <w:tblW w:w="0" w:type="auto"/>
        <w:tblLook w:val="04A0" w:firstRow="1" w:lastRow="0" w:firstColumn="1" w:lastColumn="0" w:noHBand="0" w:noVBand="1"/>
      </w:tblPr>
      <w:tblGrid>
        <w:gridCol w:w="2405"/>
        <w:gridCol w:w="7449"/>
      </w:tblGrid>
      <w:tr w:rsidR="006627D7" w:rsidRPr="006627D7" w14:paraId="7D07AB0B" w14:textId="77777777" w:rsidTr="00AA28FC">
        <w:trPr>
          <w:cantSplit/>
        </w:trPr>
        <w:tc>
          <w:tcPr>
            <w:tcW w:w="2405" w:type="dxa"/>
          </w:tcPr>
          <w:p w14:paraId="0455305C" w14:textId="77777777" w:rsidR="006627D7" w:rsidRPr="00BB0ACD" w:rsidRDefault="006627D7" w:rsidP="006627D7">
            <w:pPr>
              <w:rPr>
                <w:sz w:val="24"/>
                <w:szCs w:val="24"/>
              </w:rPr>
            </w:pPr>
            <w:r w:rsidRPr="00BB0ACD">
              <w:rPr>
                <w:sz w:val="24"/>
                <w:szCs w:val="24"/>
              </w:rPr>
              <w:t>Name of the Product</w:t>
            </w:r>
          </w:p>
        </w:tc>
        <w:tc>
          <w:tcPr>
            <w:tcW w:w="7449" w:type="dxa"/>
          </w:tcPr>
          <w:p w14:paraId="532CE986" w14:textId="1C4C4186" w:rsidR="006627D7" w:rsidRPr="00BB0ACD" w:rsidRDefault="006627D7" w:rsidP="006627D7">
            <w:pPr>
              <w:rPr>
                <w:sz w:val="24"/>
                <w:szCs w:val="24"/>
              </w:rPr>
            </w:pPr>
            <w:r w:rsidRPr="00BB0ACD">
              <w:rPr>
                <w:sz w:val="24"/>
                <w:szCs w:val="24"/>
              </w:rPr>
              <w:t xml:space="preserve">Day-ahead </w:t>
            </w:r>
            <w:r w:rsidR="004433E6">
              <w:rPr>
                <w:sz w:val="24"/>
                <w:szCs w:val="24"/>
              </w:rPr>
              <w:t xml:space="preserve">weekdays </w:t>
            </w:r>
            <w:r w:rsidRPr="00BB0ACD">
              <w:rPr>
                <w:sz w:val="24"/>
                <w:szCs w:val="24"/>
              </w:rPr>
              <w:t>(DA) (Spot Product)</w:t>
            </w:r>
          </w:p>
        </w:tc>
      </w:tr>
      <w:tr w:rsidR="006627D7" w:rsidRPr="006627D7" w14:paraId="10CC64DF" w14:textId="77777777" w:rsidTr="00AA28FC">
        <w:trPr>
          <w:cantSplit/>
        </w:trPr>
        <w:tc>
          <w:tcPr>
            <w:tcW w:w="2405" w:type="dxa"/>
          </w:tcPr>
          <w:p w14:paraId="2A39BE62" w14:textId="77777777" w:rsidR="006627D7" w:rsidRPr="00BB0ACD" w:rsidRDefault="006627D7" w:rsidP="006627D7">
            <w:pPr>
              <w:rPr>
                <w:sz w:val="24"/>
                <w:szCs w:val="24"/>
              </w:rPr>
            </w:pPr>
            <w:r w:rsidRPr="00BB0ACD">
              <w:rPr>
                <w:sz w:val="24"/>
                <w:szCs w:val="24"/>
              </w:rPr>
              <w:t>Delivery (Virtual hub)</w:t>
            </w:r>
          </w:p>
        </w:tc>
        <w:tc>
          <w:tcPr>
            <w:tcW w:w="7449" w:type="dxa"/>
          </w:tcPr>
          <w:p w14:paraId="044972F9" w14:textId="77777777" w:rsidR="006627D7" w:rsidRPr="00BB0ACD" w:rsidRDefault="006627D7" w:rsidP="006627D7">
            <w:pPr>
              <w:rPr>
                <w:sz w:val="24"/>
                <w:szCs w:val="24"/>
                <w:lang w:val="es-ES"/>
              </w:rPr>
            </w:pPr>
            <w:r w:rsidRPr="00BB0ACD">
              <w:rPr>
                <w:sz w:val="24"/>
                <w:szCs w:val="24"/>
                <w:lang w:val="es-ES"/>
              </w:rPr>
              <w:t>Israel Virtual Hub (Israel Natural Gas Network)</w:t>
            </w:r>
          </w:p>
        </w:tc>
      </w:tr>
      <w:tr w:rsidR="006627D7" w:rsidRPr="006627D7" w14:paraId="20F930BC" w14:textId="77777777" w:rsidTr="00AA28FC">
        <w:trPr>
          <w:cantSplit/>
        </w:trPr>
        <w:tc>
          <w:tcPr>
            <w:tcW w:w="2405" w:type="dxa"/>
          </w:tcPr>
          <w:p w14:paraId="0C466B26" w14:textId="77777777" w:rsidR="006627D7" w:rsidRPr="00BB0ACD" w:rsidRDefault="006627D7" w:rsidP="006627D7">
            <w:pPr>
              <w:rPr>
                <w:sz w:val="24"/>
                <w:szCs w:val="24"/>
              </w:rPr>
            </w:pPr>
            <w:r w:rsidRPr="00BB0ACD">
              <w:rPr>
                <w:sz w:val="24"/>
                <w:szCs w:val="24"/>
              </w:rPr>
              <w:t>Underlying</w:t>
            </w:r>
          </w:p>
        </w:tc>
        <w:tc>
          <w:tcPr>
            <w:tcW w:w="7449" w:type="dxa"/>
          </w:tcPr>
          <w:p w14:paraId="048943C3" w14:textId="77777777" w:rsidR="006627D7" w:rsidRPr="00BB0ACD" w:rsidRDefault="006627D7" w:rsidP="006627D7">
            <w:pPr>
              <w:rPr>
                <w:sz w:val="24"/>
                <w:szCs w:val="24"/>
              </w:rPr>
            </w:pPr>
            <w:r w:rsidRPr="00BB0ACD">
              <w:rPr>
                <w:sz w:val="24"/>
                <w:szCs w:val="24"/>
              </w:rPr>
              <w:t>Natural gas at the conditions of the TSO concerned delivery area</w:t>
            </w:r>
          </w:p>
        </w:tc>
      </w:tr>
      <w:tr w:rsidR="006627D7" w:rsidRPr="006627D7" w14:paraId="4D7821E5" w14:textId="77777777" w:rsidTr="00AA28FC">
        <w:trPr>
          <w:cantSplit/>
        </w:trPr>
        <w:tc>
          <w:tcPr>
            <w:tcW w:w="2405" w:type="dxa"/>
          </w:tcPr>
          <w:p w14:paraId="12CF6C2C" w14:textId="77777777" w:rsidR="006627D7" w:rsidRPr="00BB0ACD" w:rsidRDefault="006627D7" w:rsidP="006627D7">
            <w:pPr>
              <w:rPr>
                <w:sz w:val="24"/>
                <w:szCs w:val="24"/>
              </w:rPr>
            </w:pPr>
            <w:r w:rsidRPr="00BB0ACD">
              <w:rPr>
                <w:sz w:val="24"/>
                <w:szCs w:val="24"/>
              </w:rPr>
              <w:t>Negative prices</w:t>
            </w:r>
          </w:p>
        </w:tc>
        <w:tc>
          <w:tcPr>
            <w:tcW w:w="7449" w:type="dxa"/>
          </w:tcPr>
          <w:p w14:paraId="3A759F96" w14:textId="77777777" w:rsidR="006627D7" w:rsidRPr="00BB0ACD" w:rsidRDefault="006627D7" w:rsidP="006627D7">
            <w:pPr>
              <w:rPr>
                <w:sz w:val="24"/>
                <w:szCs w:val="24"/>
              </w:rPr>
            </w:pPr>
            <w:r w:rsidRPr="00BB0ACD">
              <w:rPr>
                <w:sz w:val="24"/>
                <w:szCs w:val="24"/>
              </w:rPr>
              <w:t>Not allowed</w:t>
            </w:r>
          </w:p>
        </w:tc>
      </w:tr>
      <w:tr w:rsidR="006627D7" w:rsidRPr="006627D7" w14:paraId="33D744DA" w14:textId="77777777" w:rsidTr="00AA28FC">
        <w:trPr>
          <w:cantSplit/>
        </w:trPr>
        <w:tc>
          <w:tcPr>
            <w:tcW w:w="2405" w:type="dxa"/>
          </w:tcPr>
          <w:p w14:paraId="14B93752" w14:textId="77777777" w:rsidR="006627D7" w:rsidRPr="00BB0ACD" w:rsidRDefault="006627D7" w:rsidP="006627D7">
            <w:pPr>
              <w:rPr>
                <w:sz w:val="24"/>
                <w:szCs w:val="24"/>
              </w:rPr>
            </w:pPr>
            <w:r w:rsidRPr="00BB0ACD">
              <w:rPr>
                <w:sz w:val="24"/>
                <w:szCs w:val="24"/>
              </w:rPr>
              <w:t>Contract volume unit</w:t>
            </w:r>
          </w:p>
        </w:tc>
        <w:tc>
          <w:tcPr>
            <w:tcW w:w="7449" w:type="dxa"/>
          </w:tcPr>
          <w:p w14:paraId="208BF233" w14:textId="77777777" w:rsidR="006627D7" w:rsidRPr="00BB0ACD" w:rsidRDefault="006627D7" w:rsidP="006627D7">
            <w:pPr>
              <w:rPr>
                <w:sz w:val="24"/>
                <w:szCs w:val="24"/>
              </w:rPr>
            </w:pPr>
            <w:r w:rsidRPr="00BB0ACD">
              <w:rPr>
                <w:sz w:val="24"/>
                <w:szCs w:val="24"/>
              </w:rPr>
              <w:t xml:space="preserve">Million British Thermal Units (MMBtu) </w:t>
            </w:r>
          </w:p>
        </w:tc>
      </w:tr>
      <w:tr w:rsidR="006627D7" w:rsidRPr="006627D7" w14:paraId="75193552" w14:textId="77777777" w:rsidTr="00AA28FC">
        <w:trPr>
          <w:cantSplit/>
          <w:trHeight w:val="311"/>
        </w:trPr>
        <w:tc>
          <w:tcPr>
            <w:tcW w:w="2405" w:type="dxa"/>
          </w:tcPr>
          <w:p w14:paraId="64792D1E" w14:textId="77777777" w:rsidR="006627D7" w:rsidRPr="00BB0ACD" w:rsidRDefault="006627D7" w:rsidP="006627D7">
            <w:pPr>
              <w:rPr>
                <w:sz w:val="24"/>
                <w:szCs w:val="24"/>
              </w:rPr>
            </w:pPr>
            <w:r w:rsidRPr="00BB0ACD">
              <w:rPr>
                <w:sz w:val="24"/>
                <w:szCs w:val="24"/>
              </w:rPr>
              <w:t>Price unit</w:t>
            </w:r>
          </w:p>
        </w:tc>
        <w:tc>
          <w:tcPr>
            <w:tcW w:w="7449" w:type="dxa"/>
          </w:tcPr>
          <w:p w14:paraId="17C4D482" w14:textId="77777777" w:rsidR="006627D7" w:rsidRPr="00BB0ACD" w:rsidRDefault="006627D7" w:rsidP="006627D7">
            <w:pPr>
              <w:rPr>
                <w:sz w:val="24"/>
                <w:szCs w:val="24"/>
              </w:rPr>
            </w:pPr>
            <w:r w:rsidRPr="00BB0ACD">
              <w:rPr>
                <w:sz w:val="24"/>
                <w:szCs w:val="24"/>
              </w:rPr>
              <w:t>US dollars per Million British Thermal Units ($/MMBtu) (2 decimal digits)</w:t>
            </w:r>
          </w:p>
        </w:tc>
      </w:tr>
      <w:tr w:rsidR="006627D7" w:rsidRPr="006627D7" w14:paraId="7D15B014" w14:textId="77777777" w:rsidTr="00AA28FC">
        <w:trPr>
          <w:cantSplit/>
        </w:trPr>
        <w:tc>
          <w:tcPr>
            <w:tcW w:w="2405" w:type="dxa"/>
          </w:tcPr>
          <w:p w14:paraId="631F9089" w14:textId="77777777" w:rsidR="006627D7" w:rsidRPr="00BB0ACD" w:rsidRDefault="006627D7" w:rsidP="006627D7">
            <w:pPr>
              <w:rPr>
                <w:sz w:val="24"/>
                <w:szCs w:val="24"/>
              </w:rPr>
            </w:pPr>
            <w:r w:rsidRPr="00BB0ACD">
              <w:rPr>
                <w:sz w:val="24"/>
                <w:szCs w:val="24"/>
              </w:rPr>
              <w:t>Contract volume</w:t>
            </w:r>
          </w:p>
        </w:tc>
        <w:tc>
          <w:tcPr>
            <w:tcW w:w="7449" w:type="dxa"/>
          </w:tcPr>
          <w:p w14:paraId="4CF8BA73" w14:textId="77777777" w:rsidR="006627D7" w:rsidRPr="00BB0ACD" w:rsidRDefault="006627D7" w:rsidP="006627D7">
            <w:pPr>
              <w:rPr>
                <w:sz w:val="24"/>
                <w:szCs w:val="24"/>
              </w:rPr>
            </w:pPr>
            <w:r w:rsidRPr="00BB0ACD">
              <w:rPr>
                <w:sz w:val="24"/>
                <w:szCs w:val="24"/>
              </w:rPr>
              <w:t xml:space="preserve">10 MMBtu </w:t>
            </w:r>
          </w:p>
        </w:tc>
      </w:tr>
      <w:tr w:rsidR="006627D7" w:rsidRPr="006627D7" w14:paraId="36793878" w14:textId="77777777" w:rsidTr="00AA28FC">
        <w:trPr>
          <w:cantSplit/>
        </w:trPr>
        <w:tc>
          <w:tcPr>
            <w:tcW w:w="2405" w:type="dxa"/>
          </w:tcPr>
          <w:p w14:paraId="4410FB75" w14:textId="77777777" w:rsidR="006627D7" w:rsidRPr="00BB0ACD" w:rsidRDefault="006627D7" w:rsidP="006627D7">
            <w:pPr>
              <w:rPr>
                <w:sz w:val="24"/>
                <w:szCs w:val="24"/>
              </w:rPr>
            </w:pPr>
            <w:r w:rsidRPr="00BB0ACD">
              <w:rPr>
                <w:sz w:val="24"/>
                <w:szCs w:val="24"/>
              </w:rPr>
              <w:t>Minimum lot size</w:t>
            </w:r>
          </w:p>
        </w:tc>
        <w:tc>
          <w:tcPr>
            <w:tcW w:w="7449" w:type="dxa"/>
          </w:tcPr>
          <w:p w14:paraId="5A8B8BA6" w14:textId="576145B7" w:rsidR="006627D7" w:rsidRPr="00BB0ACD" w:rsidRDefault="006627D7" w:rsidP="006627D7">
            <w:pPr>
              <w:rPr>
                <w:sz w:val="24"/>
                <w:szCs w:val="24"/>
              </w:rPr>
            </w:pPr>
            <w:r w:rsidRPr="00BB0ACD">
              <w:rPr>
                <w:sz w:val="24"/>
                <w:szCs w:val="24"/>
              </w:rPr>
              <w:t xml:space="preserve">5 </w:t>
            </w:r>
            <w:r w:rsidR="00BB0ACD" w:rsidRPr="00BB0ACD">
              <w:rPr>
                <w:sz w:val="24"/>
                <w:szCs w:val="24"/>
              </w:rPr>
              <w:t>Contracts</w:t>
            </w:r>
            <w:r w:rsidRPr="00BB0ACD">
              <w:rPr>
                <w:sz w:val="24"/>
                <w:szCs w:val="24"/>
              </w:rPr>
              <w:t xml:space="preserve"> (50 MMBtu) </w:t>
            </w:r>
          </w:p>
        </w:tc>
      </w:tr>
      <w:tr w:rsidR="006627D7" w:rsidRPr="006627D7" w14:paraId="53006F7F" w14:textId="77777777" w:rsidTr="00AA28FC">
        <w:trPr>
          <w:cantSplit/>
        </w:trPr>
        <w:tc>
          <w:tcPr>
            <w:tcW w:w="2405" w:type="dxa"/>
          </w:tcPr>
          <w:p w14:paraId="63783346" w14:textId="77777777" w:rsidR="006627D7" w:rsidRPr="00BB0ACD" w:rsidRDefault="006627D7" w:rsidP="006627D7">
            <w:pPr>
              <w:rPr>
                <w:sz w:val="24"/>
                <w:szCs w:val="24"/>
              </w:rPr>
            </w:pPr>
            <w:r w:rsidRPr="00BB0ACD">
              <w:rPr>
                <w:sz w:val="24"/>
                <w:szCs w:val="24"/>
              </w:rPr>
              <w:t>Volume tick</w:t>
            </w:r>
          </w:p>
        </w:tc>
        <w:tc>
          <w:tcPr>
            <w:tcW w:w="7449" w:type="dxa"/>
          </w:tcPr>
          <w:p w14:paraId="155402E9" w14:textId="77777777" w:rsidR="006627D7" w:rsidRPr="00BB0ACD" w:rsidRDefault="006627D7" w:rsidP="006627D7">
            <w:pPr>
              <w:rPr>
                <w:sz w:val="24"/>
                <w:szCs w:val="24"/>
              </w:rPr>
            </w:pPr>
            <w:r w:rsidRPr="00BB0ACD">
              <w:rPr>
                <w:sz w:val="24"/>
                <w:szCs w:val="24"/>
              </w:rPr>
              <w:t>1 contract = 10 MMBtu</w:t>
            </w:r>
          </w:p>
        </w:tc>
      </w:tr>
      <w:tr w:rsidR="006627D7" w:rsidRPr="006627D7" w14:paraId="5495EB78" w14:textId="77777777" w:rsidTr="00AA28FC">
        <w:trPr>
          <w:cantSplit/>
        </w:trPr>
        <w:tc>
          <w:tcPr>
            <w:tcW w:w="2405" w:type="dxa"/>
          </w:tcPr>
          <w:p w14:paraId="52C24695" w14:textId="77777777" w:rsidR="006627D7" w:rsidRPr="00BB0ACD" w:rsidRDefault="006627D7" w:rsidP="006627D7">
            <w:pPr>
              <w:rPr>
                <w:sz w:val="24"/>
                <w:szCs w:val="24"/>
              </w:rPr>
            </w:pPr>
            <w:r w:rsidRPr="00BB0ACD">
              <w:rPr>
                <w:sz w:val="24"/>
                <w:szCs w:val="24"/>
              </w:rPr>
              <w:t>Premium price tick</w:t>
            </w:r>
          </w:p>
        </w:tc>
        <w:tc>
          <w:tcPr>
            <w:tcW w:w="7449" w:type="dxa"/>
          </w:tcPr>
          <w:p w14:paraId="021AAE1B" w14:textId="77777777" w:rsidR="006627D7" w:rsidRPr="00BB0ACD" w:rsidRDefault="006627D7" w:rsidP="006627D7">
            <w:pPr>
              <w:rPr>
                <w:sz w:val="24"/>
                <w:szCs w:val="24"/>
              </w:rPr>
            </w:pPr>
            <w:r w:rsidRPr="00BB0ACD">
              <w:rPr>
                <w:sz w:val="24"/>
                <w:szCs w:val="24"/>
              </w:rPr>
              <w:t>0.01 $/ MMBtu</w:t>
            </w:r>
          </w:p>
        </w:tc>
      </w:tr>
      <w:tr w:rsidR="006627D7" w:rsidRPr="006627D7" w14:paraId="0F4C7BC4" w14:textId="77777777" w:rsidTr="00AA28FC">
        <w:trPr>
          <w:cantSplit/>
        </w:trPr>
        <w:tc>
          <w:tcPr>
            <w:tcW w:w="2405" w:type="dxa"/>
          </w:tcPr>
          <w:p w14:paraId="16773423" w14:textId="77777777" w:rsidR="006627D7" w:rsidRPr="00BB0ACD" w:rsidRDefault="006627D7" w:rsidP="006627D7">
            <w:pPr>
              <w:rPr>
                <w:sz w:val="24"/>
                <w:szCs w:val="24"/>
              </w:rPr>
            </w:pPr>
            <w:r w:rsidRPr="00BB0ACD">
              <w:rPr>
                <w:sz w:val="24"/>
                <w:szCs w:val="24"/>
              </w:rPr>
              <w:t>Total contract volume</w:t>
            </w:r>
          </w:p>
        </w:tc>
        <w:tc>
          <w:tcPr>
            <w:tcW w:w="7449" w:type="dxa"/>
          </w:tcPr>
          <w:p w14:paraId="7617EF83" w14:textId="77777777" w:rsidR="006627D7" w:rsidRPr="00BB0ACD" w:rsidRDefault="006627D7" w:rsidP="006627D7">
            <w:pPr>
              <w:rPr>
                <w:sz w:val="24"/>
                <w:szCs w:val="24"/>
              </w:rPr>
            </w:pPr>
            <w:r w:rsidRPr="00BB0ACD">
              <w:rPr>
                <w:sz w:val="24"/>
                <w:szCs w:val="24"/>
              </w:rPr>
              <w:t xml:space="preserve">= number of contract x contract volume </w:t>
            </w:r>
          </w:p>
        </w:tc>
      </w:tr>
      <w:tr w:rsidR="006627D7" w:rsidRPr="006627D7" w14:paraId="670C571B" w14:textId="77777777" w:rsidTr="00AA28FC">
        <w:trPr>
          <w:cantSplit/>
        </w:trPr>
        <w:tc>
          <w:tcPr>
            <w:tcW w:w="2405" w:type="dxa"/>
          </w:tcPr>
          <w:p w14:paraId="0434B565" w14:textId="77777777" w:rsidR="006627D7" w:rsidRPr="00BB0ACD" w:rsidRDefault="006627D7" w:rsidP="006627D7">
            <w:pPr>
              <w:rPr>
                <w:sz w:val="24"/>
                <w:szCs w:val="24"/>
              </w:rPr>
            </w:pPr>
            <w:r w:rsidRPr="00BB0ACD">
              <w:rPr>
                <w:sz w:val="24"/>
                <w:szCs w:val="24"/>
              </w:rPr>
              <w:t>Trading Windows</w:t>
            </w:r>
          </w:p>
        </w:tc>
        <w:tc>
          <w:tcPr>
            <w:tcW w:w="7449" w:type="dxa"/>
          </w:tcPr>
          <w:p w14:paraId="751F9717" w14:textId="77777777" w:rsidR="006627D7" w:rsidRPr="00BB0ACD" w:rsidRDefault="006627D7" w:rsidP="006627D7">
            <w:pPr>
              <w:rPr>
                <w:sz w:val="24"/>
                <w:szCs w:val="24"/>
              </w:rPr>
            </w:pPr>
            <w:r w:rsidRPr="00BB0ACD">
              <w:rPr>
                <w:sz w:val="24"/>
                <w:szCs w:val="24"/>
              </w:rPr>
              <w:t>Tradable on the day before the delivery (D-1)</w:t>
            </w:r>
          </w:p>
          <w:p w14:paraId="57F43E6C" w14:textId="190832E3" w:rsidR="006627D7" w:rsidRPr="00BB0ACD" w:rsidRDefault="004433E6" w:rsidP="006627D7">
            <w:pPr>
              <w:rPr>
                <w:sz w:val="24"/>
                <w:szCs w:val="24"/>
              </w:rPr>
            </w:pPr>
            <w:r>
              <w:rPr>
                <w:sz w:val="24"/>
                <w:szCs w:val="24"/>
              </w:rPr>
              <w:t>Sunday</w:t>
            </w:r>
            <w:r w:rsidR="006627D7" w:rsidRPr="00BB0ACD">
              <w:rPr>
                <w:sz w:val="24"/>
                <w:szCs w:val="24"/>
              </w:rPr>
              <w:t xml:space="preserve"> to </w:t>
            </w:r>
            <w:r>
              <w:rPr>
                <w:sz w:val="24"/>
                <w:szCs w:val="24"/>
              </w:rPr>
              <w:t>Thursday</w:t>
            </w:r>
            <w:r w:rsidR="006627D7" w:rsidRPr="00BB0ACD">
              <w:rPr>
                <w:sz w:val="24"/>
                <w:szCs w:val="24"/>
              </w:rPr>
              <w:t xml:space="preserve"> (up to </w:t>
            </w:r>
            <w:r>
              <w:rPr>
                <w:sz w:val="24"/>
                <w:szCs w:val="24"/>
              </w:rPr>
              <w:t>five</w:t>
            </w:r>
            <w:r w:rsidRPr="00BB0ACD">
              <w:rPr>
                <w:sz w:val="24"/>
                <w:szCs w:val="24"/>
              </w:rPr>
              <w:t xml:space="preserve"> </w:t>
            </w:r>
            <w:r w:rsidR="006627D7" w:rsidRPr="00BB0ACD">
              <w:rPr>
                <w:sz w:val="24"/>
                <w:szCs w:val="24"/>
              </w:rPr>
              <w:t>days a week)</w:t>
            </w:r>
          </w:p>
          <w:p w14:paraId="500B92D2" w14:textId="77777777" w:rsidR="006627D7" w:rsidRPr="00BB0ACD" w:rsidRDefault="006627D7" w:rsidP="006627D7">
            <w:pPr>
              <w:rPr>
                <w:sz w:val="24"/>
                <w:szCs w:val="24"/>
              </w:rPr>
            </w:pPr>
            <w:r w:rsidRPr="00BB0ACD">
              <w:rPr>
                <w:sz w:val="24"/>
                <w:szCs w:val="24"/>
              </w:rPr>
              <w:t xml:space="preserve">15:00-16:00 (Israel time) </w:t>
            </w:r>
          </w:p>
        </w:tc>
      </w:tr>
      <w:tr w:rsidR="006627D7" w:rsidRPr="006627D7" w14:paraId="2B046EEB" w14:textId="77777777" w:rsidTr="00AA28FC">
        <w:trPr>
          <w:cantSplit/>
        </w:trPr>
        <w:tc>
          <w:tcPr>
            <w:tcW w:w="2405" w:type="dxa"/>
          </w:tcPr>
          <w:p w14:paraId="5F769853" w14:textId="77777777" w:rsidR="006627D7" w:rsidRPr="00BB0ACD" w:rsidRDefault="006627D7" w:rsidP="006627D7">
            <w:pPr>
              <w:rPr>
                <w:sz w:val="24"/>
                <w:szCs w:val="24"/>
              </w:rPr>
            </w:pPr>
            <w:r w:rsidRPr="00BB0ACD">
              <w:rPr>
                <w:sz w:val="24"/>
                <w:szCs w:val="24"/>
              </w:rPr>
              <w:t>Delivery</w:t>
            </w:r>
          </w:p>
        </w:tc>
        <w:tc>
          <w:tcPr>
            <w:tcW w:w="7449" w:type="dxa"/>
          </w:tcPr>
          <w:p w14:paraId="63BE891C" w14:textId="77777777" w:rsidR="006627D7" w:rsidRPr="00BB0ACD" w:rsidRDefault="006627D7" w:rsidP="006627D7">
            <w:pPr>
              <w:rPr>
                <w:sz w:val="24"/>
                <w:szCs w:val="24"/>
              </w:rPr>
            </w:pPr>
            <w:r w:rsidRPr="00BB0ACD">
              <w:rPr>
                <w:sz w:val="24"/>
                <w:szCs w:val="24"/>
              </w:rPr>
              <w:t>All contracts are physical contracts and lead to physical deliveries on the specified virtual point. Delivery occurs each calendar day of the Delivery Period.</w:t>
            </w:r>
          </w:p>
          <w:p w14:paraId="1F9ED2A9" w14:textId="0B42E147" w:rsidR="006627D7" w:rsidRPr="00BB0ACD" w:rsidRDefault="006627D7" w:rsidP="006627D7">
            <w:pPr>
              <w:rPr>
                <w:sz w:val="24"/>
                <w:szCs w:val="24"/>
              </w:rPr>
            </w:pPr>
            <w:r w:rsidRPr="00BB0ACD">
              <w:rPr>
                <w:sz w:val="24"/>
                <w:szCs w:val="24"/>
              </w:rPr>
              <w:t>For a given day D of the Delivery Period, the delivery goes from 06:00 Israel time of day D to 06:00 Israel time of day D+1</w:t>
            </w:r>
            <w:r w:rsidR="004433E6">
              <w:rPr>
                <w:sz w:val="24"/>
                <w:szCs w:val="24"/>
              </w:rPr>
              <w:t>, excluding Friday, Saturday and Jewish Holidays</w:t>
            </w:r>
            <w:r w:rsidRPr="00BB0ACD">
              <w:rPr>
                <w:sz w:val="24"/>
                <w:szCs w:val="24"/>
              </w:rPr>
              <w:t>.</w:t>
            </w:r>
          </w:p>
        </w:tc>
      </w:tr>
    </w:tbl>
    <w:p w14:paraId="641FF8D2" w14:textId="4763136B" w:rsidR="004433E6" w:rsidRDefault="004433E6" w:rsidP="006627D7">
      <w:pPr>
        <w:rPr>
          <w:sz w:val="24"/>
          <w:szCs w:val="24"/>
          <w:u w:val="single"/>
        </w:rPr>
      </w:pPr>
    </w:p>
    <w:p w14:paraId="3EECD699" w14:textId="77777777" w:rsidR="004433E6" w:rsidRDefault="004433E6">
      <w:pPr>
        <w:spacing w:line="280" w:lineRule="atLeast"/>
        <w:rPr>
          <w:sz w:val="24"/>
          <w:szCs w:val="24"/>
          <w:u w:val="single"/>
        </w:rPr>
      </w:pPr>
      <w:r>
        <w:rPr>
          <w:sz w:val="24"/>
          <w:szCs w:val="24"/>
          <w:u w:val="single"/>
        </w:rPr>
        <w:br w:type="page"/>
      </w:r>
    </w:p>
    <w:p w14:paraId="7CC25C7D" w14:textId="77777777" w:rsidR="006627D7" w:rsidRPr="006627D7" w:rsidRDefault="006627D7" w:rsidP="006627D7">
      <w:pPr>
        <w:rPr>
          <w:sz w:val="24"/>
          <w:szCs w:val="24"/>
          <w:u w:val="single"/>
        </w:rPr>
      </w:pPr>
    </w:p>
    <w:p w14:paraId="39998D1F" w14:textId="77777777" w:rsidR="006627D7" w:rsidRPr="006627D7" w:rsidRDefault="006627D7" w:rsidP="006627D7">
      <w:pPr>
        <w:rPr>
          <w:sz w:val="24"/>
          <w:szCs w:val="24"/>
          <w:u w:val="single"/>
        </w:rPr>
      </w:pPr>
    </w:p>
    <w:p w14:paraId="5996D376" w14:textId="470DE36B" w:rsidR="004433E6" w:rsidRPr="004433E6" w:rsidRDefault="004433E6" w:rsidP="004433E6">
      <w:pPr>
        <w:spacing w:line="280" w:lineRule="atLeast"/>
        <w:rPr>
          <w:sz w:val="24"/>
          <w:szCs w:val="24"/>
          <w:u w:val="single"/>
        </w:rPr>
      </w:pPr>
      <w:r>
        <w:rPr>
          <w:sz w:val="24"/>
          <w:szCs w:val="24"/>
          <w:u w:val="single"/>
        </w:rPr>
        <w:t xml:space="preserve">1.2 </w:t>
      </w:r>
      <w:r w:rsidRPr="004433E6">
        <w:rPr>
          <w:sz w:val="24"/>
          <w:szCs w:val="24"/>
          <w:u w:val="single"/>
        </w:rPr>
        <w:t>Day-ahead Weekend</w:t>
      </w:r>
      <w:r>
        <w:rPr>
          <w:sz w:val="24"/>
          <w:szCs w:val="24"/>
          <w:u w:val="single"/>
        </w:rPr>
        <w:t>s</w:t>
      </w:r>
      <w:r w:rsidRPr="004433E6">
        <w:rPr>
          <w:sz w:val="24"/>
          <w:szCs w:val="24"/>
          <w:u w:val="single"/>
        </w:rPr>
        <w:t xml:space="preserve"> and Jewish Holidays</w:t>
      </w:r>
    </w:p>
    <w:p w14:paraId="0A3B3EEC" w14:textId="77777777" w:rsidR="004433E6" w:rsidRPr="004433E6" w:rsidRDefault="004433E6" w:rsidP="004433E6">
      <w:pPr>
        <w:spacing w:line="280" w:lineRule="atLeast"/>
        <w:rPr>
          <w:sz w:val="24"/>
          <w:szCs w:val="24"/>
          <w:u w:val="single"/>
        </w:rPr>
      </w:pPr>
    </w:p>
    <w:tbl>
      <w:tblPr>
        <w:tblStyle w:val="a7"/>
        <w:tblW w:w="0" w:type="auto"/>
        <w:tblLook w:val="04A0" w:firstRow="1" w:lastRow="0" w:firstColumn="1" w:lastColumn="0" w:noHBand="0" w:noVBand="1"/>
      </w:tblPr>
      <w:tblGrid>
        <w:gridCol w:w="2405"/>
        <w:gridCol w:w="7449"/>
      </w:tblGrid>
      <w:tr w:rsidR="004433E6" w:rsidRPr="004433E6" w14:paraId="324D2B4C" w14:textId="77777777" w:rsidTr="00307086">
        <w:trPr>
          <w:cantSplit/>
        </w:trPr>
        <w:tc>
          <w:tcPr>
            <w:tcW w:w="2405" w:type="dxa"/>
          </w:tcPr>
          <w:p w14:paraId="1DE98A2D" w14:textId="77777777" w:rsidR="004433E6" w:rsidRPr="004433E6" w:rsidRDefault="004433E6" w:rsidP="004433E6">
            <w:pPr>
              <w:spacing w:line="280" w:lineRule="atLeast"/>
              <w:rPr>
                <w:sz w:val="24"/>
                <w:szCs w:val="24"/>
                <w:u w:val="single"/>
              </w:rPr>
            </w:pPr>
            <w:r w:rsidRPr="004433E6">
              <w:rPr>
                <w:sz w:val="24"/>
                <w:szCs w:val="24"/>
                <w:u w:val="single"/>
              </w:rPr>
              <w:t>Name of the Product</w:t>
            </w:r>
          </w:p>
        </w:tc>
        <w:tc>
          <w:tcPr>
            <w:tcW w:w="7449" w:type="dxa"/>
          </w:tcPr>
          <w:p w14:paraId="23669ACB" w14:textId="79FC7AD6" w:rsidR="004433E6" w:rsidRPr="004433E6" w:rsidRDefault="004433E6" w:rsidP="004433E6">
            <w:pPr>
              <w:spacing w:line="280" w:lineRule="atLeast"/>
              <w:rPr>
                <w:sz w:val="24"/>
                <w:szCs w:val="24"/>
                <w:u w:val="single"/>
              </w:rPr>
            </w:pPr>
            <w:r w:rsidRPr="004433E6">
              <w:rPr>
                <w:sz w:val="24"/>
                <w:szCs w:val="24"/>
                <w:u w:val="single"/>
              </w:rPr>
              <w:t xml:space="preserve">Day-ahead weekend &amp; Jewish </w:t>
            </w:r>
            <w:r>
              <w:rPr>
                <w:sz w:val="24"/>
                <w:szCs w:val="24"/>
                <w:u w:val="single"/>
              </w:rPr>
              <w:t>H</w:t>
            </w:r>
            <w:r w:rsidRPr="004433E6">
              <w:rPr>
                <w:sz w:val="24"/>
                <w:szCs w:val="24"/>
                <w:u w:val="single"/>
              </w:rPr>
              <w:t>olidays (DA) (WE-JH) (Spot Product)</w:t>
            </w:r>
          </w:p>
        </w:tc>
      </w:tr>
      <w:tr w:rsidR="004433E6" w:rsidRPr="004433E6" w14:paraId="60DB2046" w14:textId="77777777" w:rsidTr="00307086">
        <w:trPr>
          <w:cantSplit/>
        </w:trPr>
        <w:tc>
          <w:tcPr>
            <w:tcW w:w="2405" w:type="dxa"/>
          </w:tcPr>
          <w:p w14:paraId="5582DC5F" w14:textId="77777777" w:rsidR="004433E6" w:rsidRPr="00A2386A" w:rsidRDefault="004433E6" w:rsidP="006D4BC7">
            <w:pPr>
              <w:spacing w:line="280" w:lineRule="atLeast"/>
              <w:rPr>
                <w:sz w:val="24"/>
              </w:rPr>
            </w:pPr>
            <w:r w:rsidRPr="00A2386A">
              <w:rPr>
                <w:sz w:val="24"/>
              </w:rPr>
              <w:t>Delivery (Virtual hub)</w:t>
            </w:r>
          </w:p>
        </w:tc>
        <w:tc>
          <w:tcPr>
            <w:tcW w:w="7449" w:type="dxa"/>
          </w:tcPr>
          <w:p w14:paraId="184D1995" w14:textId="77777777" w:rsidR="004433E6" w:rsidRPr="00A2386A" w:rsidRDefault="004433E6" w:rsidP="006D4BC7">
            <w:pPr>
              <w:spacing w:line="280" w:lineRule="atLeast"/>
              <w:rPr>
                <w:sz w:val="24"/>
                <w:lang w:val="es-ES"/>
              </w:rPr>
            </w:pPr>
            <w:r w:rsidRPr="00A2386A">
              <w:rPr>
                <w:sz w:val="24"/>
                <w:lang w:val="es-ES"/>
              </w:rPr>
              <w:t>Israel Virtual Hub (Israel Natural Gas Network)</w:t>
            </w:r>
          </w:p>
        </w:tc>
      </w:tr>
      <w:tr w:rsidR="004433E6" w:rsidRPr="004433E6" w14:paraId="622A3C90" w14:textId="77777777" w:rsidTr="00307086">
        <w:trPr>
          <w:cantSplit/>
        </w:trPr>
        <w:tc>
          <w:tcPr>
            <w:tcW w:w="2405" w:type="dxa"/>
          </w:tcPr>
          <w:p w14:paraId="517211A5" w14:textId="77777777" w:rsidR="004433E6" w:rsidRPr="00A2386A" w:rsidRDefault="004433E6" w:rsidP="006D4BC7">
            <w:pPr>
              <w:spacing w:line="280" w:lineRule="atLeast"/>
              <w:rPr>
                <w:sz w:val="24"/>
              </w:rPr>
            </w:pPr>
            <w:r w:rsidRPr="00A2386A">
              <w:rPr>
                <w:sz w:val="24"/>
              </w:rPr>
              <w:t>Underlying</w:t>
            </w:r>
          </w:p>
        </w:tc>
        <w:tc>
          <w:tcPr>
            <w:tcW w:w="7449" w:type="dxa"/>
          </w:tcPr>
          <w:p w14:paraId="201BB638" w14:textId="77777777" w:rsidR="004433E6" w:rsidRPr="00A2386A" w:rsidRDefault="004433E6" w:rsidP="006D4BC7">
            <w:pPr>
              <w:spacing w:line="280" w:lineRule="atLeast"/>
              <w:rPr>
                <w:sz w:val="24"/>
              </w:rPr>
            </w:pPr>
            <w:r w:rsidRPr="00A2386A">
              <w:rPr>
                <w:sz w:val="24"/>
              </w:rPr>
              <w:t>Natural gas at the conditions of the TSO concerned delivery area</w:t>
            </w:r>
          </w:p>
        </w:tc>
      </w:tr>
      <w:tr w:rsidR="004433E6" w:rsidRPr="004433E6" w14:paraId="17F68AF4" w14:textId="77777777" w:rsidTr="00307086">
        <w:trPr>
          <w:cantSplit/>
        </w:trPr>
        <w:tc>
          <w:tcPr>
            <w:tcW w:w="2405" w:type="dxa"/>
          </w:tcPr>
          <w:p w14:paraId="09623F53" w14:textId="77777777" w:rsidR="004433E6" w:rsidRPr="00AA2473" w:rsidRDefault="004433E6" w:rsidP="006D4BC7">
            <w:pPr>
              <w:spacing w:line="280" w:lineRule="atLeast"/>
              <w:rPr>
                <w:sz w:val="24"/>
              </w:rPr>
            </w:pPr>
            <w:r w:rsidRPr="00AA2473">
              <w:rPr>
                <w:sz w:val="24"/>
              </w:rPr>
              <w:t>Negative prices</w:t>
            </w:r>
          </w:p>
        </w:tc>
        <w:tc>
          <w:tcPr>
            <w:tcW w:w="7449" w:type="dxa"/>
          </w:tcPr>
          <w:p w14:paraId="192412EB" w14:textId="77777777" w:rsidR="004433E6" w:rsidRPr="00AA2473" w:rsidRDefault="004433E6" w:rsidP="006D4BC7">
            <w:pPr>
              <w:spacing w:line="280" w:lineRule="atLeast"/>
              <w:rPr>
                <w:sz w:val="24"/>
              </w:rPr>
            </w:pPr>
            <w:r w:rsidRPr="00AA2473">
              <w:rPr>
                <w:sz w:val="24"/>
              </w:rPr>
              <w:t>Not allowed</w:t>
            </w:r>
          </w:p>
        </w:tc>
      </w:tr>
      <w:tr w:rsidR="004433E6" w:rsidRPr="004433E6" w14:paraId="211277A8" w14:textId="77777777" w:rsidTr="00307086">
        <w:trPr>
          <w:cantSplit/>
        </w:trPr>
        <w:tc>
          <w:tcPr>
            <w:tcW w:w="2405" w:type="dxa"/>
          </w:tcPr>
          <w:p w14:paraId="683D745A" w14:textId="77777777" w:rsidR="004433E6" w:rsidRPr="00AA2473" w:rsidRDefault="004433E6" w:rsidP="006D4BC7">
            <w:pPr>
              <w:spacing w:line="280" w:lineRule="atLeast"/>
              <w:rPr>
                <w:sz w:val="24"/>
              </w:rPr>
            </w:pPr>
            <w:r w:rsidRPr="00AA2473">
              <w:rPr>
                <w:sz w:val="24"/>
              </w:rPr>
              <w:t>Contract volume unit</w:t>
            </w:r>
          </w:p>
        </w:tc>
        <w:tc>
          <w:tcPr>
            <w:tcW w:w="7449" w:type="dxa"/>
          </w:tcPr>
          <w:p w14:paraId="18A58600" w14:textId="77777777" w:rsidR="004433E6" w:rsidRPr="00AA2473" w:rsidRDefault="004433E6" w:rsidP="006D4BC7">
            <w:pPr>
              <w:spacing w:line="280" w:lineRule="atLeast"/>
              <w:rPr>
                <w:sz w:val="24"/>
              </w:rPr>
            </w:pPr>
            <w:r w:rsidRPr="00AA2473">
              <w:rPr>
                <w:sz w:val="24"/>
              </w:rPr>
              <w:t xml:space="preserve">Million British Thermal Units (MMBtu) </w:t>
            </w:r>
          </w:p>
        </w:tc>
      </w:tr>
      <w:tr w:rsidR="004433E6" w:rsidRPr="004433E6" w14:paraId="377B2F01" w14:textId="77777777" w:rsidTr="00307086">
        <w:trPr>
          <w:cantSplit/>
          <w:trHeight w:val="311"/>
        </w:trPr>
        <w:tc>
          <w:tcPr>
            <w:tcW w:w="2405" w:type="dxa"/>
          </w:tcPr>
          <w:p w14:paraId="5C8530B6" w14:textId="77777777" w:rsidR="004433E6" w:rsidRPr="00AA2473" w:rsidRDefault="004433E6" w:rsidP="006D4BC7">
            <w:pPr>
              <w:spacing w:line="280" w:lineRule="atLeast"/>
              <w:rPr>
                <w:sz w:val="24"/>
              </w:rPr>
            </w:pPr>
            <w:r w:rsidRPr="00AA2473">
              <w:rPr>
                <w:sz w:val="24"/>
              </w:rPr>
              <w:t>Price unit</w:t>
            </w:r>
          </w:p>
        </w:tc>
        <w:tc>
          <w:tcPr>
            <w:tcW w:w="7449" w:type="dxa"/>
          </w:tcPr>
          <w:p w14:paraId="7CAA974C" w14:textId="77777777" w:rsidR="004433E6" w:rsidRPr="00AA2473" w:rsidRDefault="004433E6" w:rsidP="006D4BC7">
            <w:pPr>
              <w:spacing w:line="280" w:lineRule="atLeast"/>
              <w:rPr>
                <w:sz w:val="24"/>
              </w:rPr>
            </w:pPr>
            <w:r w:rsidRPr="00AA2473">
              <w:rPr>
                <w:sz w:val="24"/>
              </w:rPr>
              <w:t>US dollars per Million British Thermal Units ($/MMBtu) (2 decimal digits)</w:t>
            </w:r>
          </w:p>
        </w:tc>
      </w:tr>
      <w:tr w:rsidR="004433E6" w:rsidRPr="004433E6" w14:paraId="0231DAE2" w14:textId="77777777" w:rsidTr="00307086">
        <w:trPr>
          <w:cantSplit/>
        </w:trPr>
        <w:tc>
          <w:tcPr>
            <w:tcW w:w="2405" w:type="dxa"/>
          </w:tcPr>
          <w:p w14:paraId="0BC6FE87" w14:textId="77777777" w:rsidR="004433E6" w:rsidRPr="00AA2473" w:rsidRDefault="004433E6" w:rsidP="006D4BC7">
            <w:pPr>
              <w:spacing w:line="280" w:lineRule="atLeast"/>
              <w:rPr>
                <w:sz w:val="24"/>
              </w:rPr>
            </w:pPr>
            <w:r w:rsidRPr="00AA2473">
              <w:rPr>
                <w:sz w:val="24"/>
              </w:rPr>
              <w:t>Contract volume</w:t>
            </w:r>
          </w:p>
        </w:tc>
        <w:tc>
          <w:tcPr>
            <w:tcW w:w="7449" w:type="dxa"/>
          </w:tcPr>
          <w:p w14:paraId="6C1F2741" w14:textId="77777777" w:rsidR="004433E6" w:rsidRPr="00AA2473" w:rsidRDefault="004433E6" w:rsidP="006D4BC7">
            <w:pPr>
              <w:spacing w:line="280" w:lineRule="atLeast"/>
              <w:rPr>
                <w:sz w:val="24"/>
              </w:rPr>
            </w:pPr>
            <w:r w:rsidRPr="00AA2473">
              <w:rPr>
                <w:sz w:val="24"/>
              </w:rPr>
              <w:t xml:space="preserve">10 MMBtu </w:t>
            </w:r>
          </w:p>
        </w:tc>
      </w:tr>
      <w:tr w:rsidR="004433E6" w:rsidRPr="004433E6" w14:paraId="18214ADD" w14:textId="77777777" w:rsidTr="00307086">
        <w:trPr>
          <w:cantSplit/>
        </w:trPr>
        <w:tc>
          <w:tcPr>
            <w:tcW w:w="2405" w:type="dxa"/>
          </w:tcPr>
          <w:p w14:paraId="4DA6C3BA" w14:textId="77777777" w:rsidR="004433E6" w:rsidRPr="00AA2473" w:rsidRDefault="004433E6" w:rsidP="006D4BC7">
            <w:pPr>
              <w:spacing w:line="280" w:lineRule="atLeast"/>
              <w:rPr>
                <w:sz w:val="24"/>
              </w:rPr>
            </w:pPr>
            <w:r w:rsidRPr="00AA2473">
              <w:rPr>
                <w:sz w:val="24"/>
              </w:rPr>
              <w:t>Minimum lot size</w:t>
            </w:r>
          </w:p>
        </w:tc>
        <w:tc>
          <w:tcPr>
            <w:tcW w:w="7449" w:type="dxa"/>
          </w:tcPr>
          <w:p w14:paraId="11AF962F" w14:textId="77777777" w:rsidR="004433E6" w:rsidRPr="00AA2473" w:rsidRDefault="004433E6" w:rsidP="006D4BC7">
            <w:pPr>
              <w:spacing w:line="280" w:lineRule="atLeast"/>
              <w:rPr>
                <w:sz w:val="24"/>
              </w:rPr>
            </w:pPr>
            <w:r w:rsidRPr="00AA2473">
              <w:rPr>
                <w:sz w:val="24"/>
              </w:rPr>
              <w:t xml:space="preserve">5 Contracts (50 MMBtu) </w:t>
            </w:r>
          </w:p>
        </w:tc>
      </w:tr>
      <w:tr w:rsidR="004433E6" w:rsidRPr="004433E6" w14:paraId="40486915" w14:textId="77777777" w:rsidTr="00307086">
        <w:trPr>
          <w:cantSplit/>
        </w:trPr>
        <w:tc>
          <w:tcPr>
            <w:tcW w:w="2405" w:type="dxa"/>
          </w:tcPr>
          <w:p w14:paraId="5041C631" w14:textId="77777777" w:rsidR="004433E6" w:rsidRPr="00AA2473" w:rsidRDefault="004433E6" w:rsidP="006D4BC7">
            <w:pPr>
              <w:spacing w:line="280" w:lineRule="atLeast"/>
              <w:rPr>
                <w:sz w:val="24"/>
              </w:rPr>
            </w:pPr>
            <w:r w:rsidRPr="00AA2473">
              <w:rPr>
                <w:sz w:val="24"/>
              </w:rPr>
              <w:t>Volume tick</w:t>
            </w:r>
          </w:p>
        </w:tc>
        <w:tc>
          <w:tcPr>
            <w:tcW w:w="7449" w:type="dxa"/>
          </w:tcPr>
          <w:p w14:paraId="065D31B4" w14:textId="77777777" w:rsidR="004433E6" w:rsidRPr="00AA2473" w:rsidRDefault="004433E6" w:rsidP="006D4BC7">
            <w:pPr>
              <w:spacing w:line="280" w:lineRule="atLeast"/>
              <w:rPr>
                <w:sz w:val="24"/>
              </w:rPr>
            </w:pPr>
            <w:r w:rsidRPr="00AA2473">
              <w:rPr>
                <w:sz w:val="24"/>
              </w:rPr>
              <w:t>1 contract = 10 MMBtu</w:t>
            </w:r>
          </w:p>
        </w:tc>
      </w:tr>
      <w:tr w:rsidR="004433E6" w:rsidRPr="004433E6" w14:paraId="2E00DF85" w14:textId="77777777" w:rsidTr="00307086">
        <w:trPr>
          <w:cantSplit/>
        </w:trPr>
        <w:tc>
          <w:tcPr>
            <w:tcW w:w="2405" w:type="dxa"/>
          </w:tcPr>
          <w:p w14:paraId="34F4284A" w14:textId="77777777" w:rsidR="004433E6" w:rsidRPr="00AA2473" w:rsidRDefault="004433E6" w:rsidP="006D4BC7">
            <w:pPr>
              <w:spacing w:line="280" w:lineRule="atLeast"/>
              <w:rPr>
                <w:sz w:val="24"/>
              </w:rPr>
            </w:pPr>
            <w:r w:rsidRPr="00AA2473">
              <w:rPr>
                <w:sz w:val="24"/>
              </w:rPr>
              <w:t>Premium price tick</w:t>
            </w:r>
          </w:p>
        </w:tc>
        <w:tc>
          <w:tcPr>
            <w:tcW w:w="7449" w:type="dxa"/>
          </w:tcPr>
          <w:p w14:paraId="15BA7AAC" w14:textId="77777777" w:rsidR="004433E6" w:rsidRPr="00AA2473" w:rsidRDefault="004433E6" w:rsidP="006D4BC7">
            <w:pPr>
              <w:spacing w:line="280" w:lineRule="atLeast"/>
              <w:rPr>
                <w:sz w:val="24"/>
              </w:rPr>
            </w:pPr>
            <w:r w:rsidRPr="00AA2473">
              <w:rPr>
                <w:sz w:val="24"/>
              </w:rPr>
              <w:t>0.01 $/ MMBtu</w:t>
            </w:r>
          </w:p>
        </w:tc>
      </w:tr>
      <w:tr w:rsidR="004433E6" w:rsidRPr="004433E6" w14:paraId="5C192C7A" w14:textId="77777777" w:rsidTr="00307086">
        <w:trPr>
          <w:cantSplit/>
        </w:trPr>
        <w:tc>
          <w:tcPr>
            <w:tcW w:w="2405" w:type="dxa"/>
          </w:tcPr>
          <w:p w14:paraId="728BAC48" w14:textId="77777777" w:rsidR="004433E6" w:rsidRPr="00AA2473" w:rsidRDefault="004433E6" w:rsidP="00677788">
            <w:pPr>
              <w:rPr>
                <w:sz w:val="24"/>
              </w:rPr>
            </w:pPr>
            <w:r w:rsidRPr="00AA2473">
              <w:rPr>
                <w:sz w:val="24"/>
              </w:rPr>
              <w:t>Total contract volume</w:t>
            </w:r>
          </w:p>
        </w:tc>
        <w:tc>
          <w:tcPr>
            <w:tcW w:w="7449" w:type="dxa"/>
          </w:tcPr>
          <w:p w14:paraId="735D447C" w14:textId="77777777" w:rsidR="004433E6" w:rsidRPr="00AA2473" w:rsidRDefault="004433E6" w:rsidP="00677788">
            <w:pPr>
              <w:rPr>
                <w:sz w:val="24"/>
              </w:rPr>
            </w:pPr>
            <w:r w:rsidRPr="00AA2473">
              <w:rPr>
                <w:sz w:val="24"/>
              </w:rPr>
              <w:t xml:space="preserve">= number of contract x contract volume </w:t>
            </w:r>
          </w:p>
        </w:tc>
      </w:tr>
      <w:tr w:rsidR="004433E6" w:rsidRPr="004433E6" w14:paraId="294C408D" w14:textId="77777777" w:rsidTr="00307086">
        <w:trPr>
          <w:cantSplit/>
        </w:trPr>
        <w:tc>
          <w:tcPr>
            <w:tcW w:w="2405" w:type="dxa"/>
          </w:tcPr>
          <w:p w14:paraId="4CCC1FA8" w14:textId="77777777" w:rsidR="004433E6" w:rsidRPr="00677788" w:rsidRDefault="004433E6" w:rsidP="006D4BC7">
            <w:pPr>
              <w:spacing w:line="280" w:lineRule="atLeast"/>
              <w:rPr>
                <w:sz w:val="24"/>
              </w:rPr>
            </w:pPr>
            <w:r w:rsidRPr="00677788">
              <w:rPr>
                <w:sz w:val="24"/>
              </w:rPr>
              <w:t>Trading Windows</w:t>
            </w:r>
          </w:p>
        </w:tc>
        <w:tc>
          <w:tcPr>
            <w:tcW w:w="7449" w:type="dxa"/>
          </w:tcPr>
          <w:p w14:paraId="6AD57AEF" w14:textId="3A1D5C4B" w:rsidR="007A3A5D" w:rsidRPr="00677788" w:rsidRDefault="004433E6" w:rsidP="006D4BC7">
            <w:pPr>
              <w:spacing w:line="280" w:lineRule="atLeast"/>
              <w:rPr>
                <w:sz w:val="24"/>
              </w:rPr>
            </w:pPr>
            <w:r w:rsidRPr="00677788">
              <w:rPr>
                <w:sz w:val="24"/>
              </w:rPr>
              <w:t>Tradable on the day before the delivery (D-1)</w:t>
            </w:r>
            <w:r w:rsidRPr="004433E6">
              <w:rPr>
                <w:sz w:val="24"/>
                <w:szCs w:val="24"/>
                <w:u w:val="single"/>
              </w:rPr>
              <w:t xml:space="preserve"> or D-2 or D-3 or D-4</w:t>
            </w:r>
            <w:r>
              <w:rPr>
                <w:sz w:val="24"/>
                <w:szCs w:val="24"/>
                <w:u w:val="single"/>
              </w:rPr>
              <w:t xml:space="preserve"> </w:t>
            </w:r>
            <w:r w:rsidRPr="004433E6">
              <w:rPr>
                <w:sz w:val="24"/>
                <w:szCs w:val="24"/>
                <w:u w:val="single"/>
              </w:rPr>
              <w:t xml:space="preserve"> </w:t>
            </w:r>
          </w:p>
          <w:p w14:paraId="7664E97C" w14:textId="77777777" w:rsidR="007A3A5D" w:rsidRDefault="004433E6" w:rsidP="004433E6">
            <w:pPr>
              <w:spacing w:line="280" w:lineRule="atLeast"/>
              <w:rPr>
                <w:sz w:val="24"/>
                <w:szCs w:val="24"/>
                <w:u w:val="single"/>
              </w:rPr>
            </w:pPr>
            <w:r w:rsidRPr="004433E6">
              <w:rPr>
                <w:sz w:val="24"/>
                <w:szCs w:val="24"/>
                <w:u w:val="single"/>
              </w:rPr>
              <w:t>Thursday or the day before Jewish Holidays</w:t>
            </w:r>
            <w:r>
              <w:rPr>
                <w:sz w:val="24"/>
                <w:szCs w:val="24"/>
                <w:u w:val="single"/>
              </w:rPr>
              <w:t xml:space="preserve"> </w:t>
            </w:r>
          </w:p>
          <w:p w14:paraId="577B1E75" w14:textId="136A7706" w:rsidR="004433E6" w:rsidRPr="00677788" w:rsidRDefault="004433E6" w:rsidP="006D4BC7">
            <w:pPr>
              <w:spacing w:line="280" w:lineRule="atLeast"/>
              <w:rPr>
                <w:sz w:val="24"/>
              </w:rPr>
            </w:pPr>
            <w:r w:rsidRPr="00677788">
              <w:rPr>
                <w:sz w:val="24"/>
              </w:rPr>
              <w:t xml:space="preserve">15:00-16:00 (Israel time) </w:t>
            </w:r>
          </w:p>
        </w:tc>
      </w:tr>
      <w:tr w:rsidR="004433E6" w:rsidRPr="004433E6" w14:paraId="26A9A9F7" w14:textId="77777777" w:rsidTr="00307086">
        <w:trPr>
          <w:cantSplit/>
        </w:trPr>
        <w:tc>
          <w:tcPr>
            <w:tcW w:w="2405" w:type="dxa"/>
          </w:tcPr>
          <w:p w14:paraId="6D553717" w14:textId="77777777" w:rsidR="004433E6" w:rsidRPr="00677788" w:rsidRDefault="004433E6" w:rsidP="006D4BC7">
            <w:pPr>
              <w:spacing w:line="280" w:lineRule="atLeast"/>
              <w:rPr>
                <w:sz w:val="24"/>
              </w:rPr>
            </w:pPr>
            <w:r w:rsidRPr="00677788">
              <w:rPr>
                <w:sz w:val="24"/>
              </w:rPr>
              <w:t>Delivery</w:t>
            </w:r>
          </w:p>
        </w:tc>
        <w:tc>
          <w:tcPr>
            <w:tcW w:w="7449" w:type="dxa"/>
          </w:tcPr>
          <w:p w14:paraId="792F4D56" w14:textId="2184B732" w:rsidR="004433E6" w:rsidRPr="00677788" w:rsidRDefault="004433E6" w:rsidP="006D4BC7">
            <w:pPr>
              <w:spacing w:line="280" w:lineRule="atLeast"/>
              <w:rPr>
                <w:sz w:val="24"/>
              </w:rPr>
            </w:pPr>
            <w:r w:rsidRPr="00677788">
              <w:rPr>
                <w:sz w:val="24"/>
              </w:rPr>
              <w:t xml:space="preserve">All contracts are physical contracts and lead to physical deliveries on the specified virtual point. </w:t>
            </w:r>
          </w:p>
          <w:p w14:paraId="26B6D04F" w14:textId="7B74B853" w:rsidR="004433E6" w:rsidRPr="004433E6" w:rsidRDefault="004433E6" w:rsidP="004433E6">
            <w:pPr>
              <w:spacing w:line="280" w:lineRule="atLeast"/>
              <w:rPr>
                <w:sz w:val="24"/>
                <w:szCs w:val="24"/>
                <w:u w:val="single"/>
              </w:rPr>
            </w:pPr>
            <w:r w:rsidRPr="00677788">
              <w:rPr>
                <w:sz w:val="24"/>
              </w:rPr>
              <w:t>For a given day D of the Delivery Period, the delivery goes from 06:00 Israel time of day D to 06:00 Israel time of day D+1</w:t>
            </w:r>
            <w:r w:rsidRPr="004433E6">
              <w:rPr>
                <w:sz w:val="24"/>
                <w:szCs w:val="24"/>
                <w:u w:val="single"/>
              </w:rPr>
              <w:t>, D+2, D+3, D+4.</w:t>
            </w:r>
          </w:p>
          <w:p w14:paraId="4E62281C" w14:textId="77777777" w:rsidR="004433E6" w:rsidRPr="00677788" w:rsidRDefault="004433E6" w:rsidP="006D4BC7">
            <w:pPr>
              <w:spacing w:line="280" w:lineRule="atLeast"/>
              <w:rPr>
                <w:sz w:val="24"/>
              </w:rPr>
            </w:pPr>
          </w:p>
        </w:tc>
      </w:tr>
    </w:tbl>
    <w:p w14:paraId="52C7A944" w14:textId="21C08564" w:rsidR="006E1F02" w:rsidRDefault="006E1F02">
      <w:pPr>
        <w:spacing w:line="280" w:lineRule="atLeast"/>
        <w:rPr>
          <w:sz w:val="24"/>
          <w:szCs w:val="24"/>
          <w:u w:val="single"/>
        </w:rPr>
      </w:pPr>
      <w:r>
        <w:rPr>
          <w:sz w:val="24"/>
          <w:szCs w:val="24"/>
          <w:u w:val="single"/>
        </w:rPr>
        <w:br w:type="page"/>
      </w:r>
    </w:p>
    <w:p w14:paraId="71CA1362" w14:textId="77777777" w:rsidR="006627D7" w:rsidRPr="006627D7" w:rsidRDefault="006627D7" w:rsidP="006627D7">
      <w:pPr>
        <w:rPr>
          <w:sz w:val="24"/>
          <w:szCs w:val="24"/>
          <w:u w:val="single"/>
        </w:rPr>
      </w:pPr>
    </w:p>
    <w:p w14:paraId="50B568B9" w14:textId="4FDCD68A" w:rsidR="006627D7" w:rsidRDefault="006627D7" w:rsidP="006627D7">
      <w:pPr>
        <w:pStyle w:val="af2"/>
        <w:numPr>
          <w:ilvl w:val="3"/>
          <w:numId w:val="12"/>
        </w:numPr>
        <w:ind w:left="720"/>
        <w:rPr>
          <w:sz w:val="24"/>
          <w:szCs w:val="24"/>
          <w:u w:val="single"/>
        </w:rPr>
      </w:pPr>
      <w:r w:rsidRPr="006627D7">
        <w:rPr>
          <w:sz w:val="24"/>
          <w:szCs w:val="24"/>
          <w:u w:val="single"/>
        </w:rPr>
        <w:t xml:space="preserve">Israel Within-day Gas Product description </w:t>
      </w:r>
    </w:p>
    <w:p w14:paraId="661F48E4" w14:textId="77777777" w:rsidR="006627D7" w:rsidRPr="006627D7" w:rsidRDefault="006627D7" w:rsidP="006627D7">
      <w:pPr>
        <w:pStyle w:val="af2"/>
        <w:rPr>
          <w:sz w:val="24"/>
          <w:szCs w:val="24"/>
          <w:u w:val="single"/>
        </w:rPr>
      </w:pPr>
    </w:p>
    <w:tbl>
      <w:tblPr>
        <w:tblStyle w:val="a7"/>
        <w:tblW w:w="0" w:type="auto"/>
        <w:tblLook w:val="04A0" w:firstRow="1" w:lastRow="0" w:firstColumn="1" w:lastColumn="0" w:noHBand="0" w:noVBand="1"/>
      </w:tblPr>
      <w:tblGrid>
        <w:gridCol w:w="2405"/>
        <w:gridCol w:w="7449"/>
      </w:tblGrid>
      <w:tr w:rsidR="006627D7" w:rsidRPr="006627D7" w14:paraId="704D7EDC" w14:textId="77777777" w:rsidTr="00AA28FC">
        <w:trPr>
          <w:cantSplit/>
        </w:trPr>
        <w:tc>
          <w:tcPr>
            <w:tcW w:w="2405" w:type="dxa"/>
          </w:tcPr>
          <w:p w14:paraId="5A7F64EF" w14:textId="77777777" w:rsidR="006627D7" w:rsidRPr="00BB0ACD" w:rsidRDefault="006627D7" w:rsidP="006627D7">
            <w:pPr>
              <w:rPr>
                <w:sz w:val="24"/>
                <w:szCs w:val="24"/>
              </w:rPr>
            </w:pPr>
            <w:r w:rsidRPr="00BB0ACD">
              <w:rPr>
                <w:sz w:val="24"/>
                <w:szCs w:val="24"/>
              </w:rPr>
              <w:t>Name of the Product</w:t>
            </w:r>
          </w:p>
        </w:tc>
        <w:tc>
          <w:tcPr>
            <w:tcW w:w="7449" w:type="dxa"/>
          </w:tcPr>
          <w:p w14:paraId="64501BF5" w14:textId="47D04D13" w:rsidR="006627D7" w:rsidRPr="00BB0ACD" w:rsidRDefault="006627D7" w:rsidP="006627D7">
            <w:pPr>
              <w:rPr>
                <w:sz w:val="24"/>
                <w:szCs w:val="24"/>
              </w:rPr>
            </w:pPr>
            <w:r w:rsidRPr="00BB0ACD">
              <w:rPr>
                <w:sz w:val="24"/>
                <w:szCs w:val="24"/>
              </w:rPr>
              <w:t>Within-day (</w:t>
            </w:r>
            <w:r w:rsidR="004433E6">
              <w:rPr>
                <w:sz w:val="24"/>
                <w:szCs w:val="24"/>
              </w:rPr>
              <w:t>WD</w:t>
            </w:r>
            <w:r w:rsidRPr="00BB0ACD">
              <w:rPr>
                <w:sz w:val="24"/>
                <w:szCs w:val="24"/>
              </w:rPr>
              <w:t>)</w:t>
            </w:r>
          </w:p>
        </w:tc>
      </w:tr>
      <w:tr w:rsidR="006627D7" w:rsidRPr="006627D7" w14:paraId="6F028EC3" w14:textId="77777777" w:rsidTr="00AA28FC">
        <w:trPr>
          <w:cantSplit/>
        </w:trPr>
        <w:tc>
          <w:tcPr>
            <w:tcW w:w="2405" w:type="dxa"/>
          </w:tcPr>
          <w:p w14:paraId="6808BD99" w14:textId="77777777" w:rsidR="006627D7" w:rsidRPr="00BB0ACD" w:rsidRDefault="006627D7" w:rsidP="006627D7">
            <w:pPr>
              <w:rPr>
                <w:sz w:val="24"/>
                <w:szCs w:val="24"/>
              </w:rPr>
            </w:pPr>
            <w:r w:rsidRPr="00BB0ACD">
              <w:rPr>
                <w:sz w:val="24"/>
                <w:szCs w:val="24"/>
              </w:rPr>
              <w:t>Delivery (Virtual hub)</w:t>
            </w:r>
          </w:p>
        </w:tc>
        <w:tc>
          <w:tcPr>
            <w:tcW w:w="7449" w:type="dxa"/>
          </w:tcPr>
          <w:p w14:paraId="325E8434" w14:textId="77777777" w:rsidR="006627D7" w:rsidRPr="00BB0ACD" w:rsidRDefault="006627D7" w:rsidP="006627D7">
            <w:pPr>
              <w:rPr>
                <w:sz w:val="24"/>
                <w:szCs w:val="24"/>
                <w:lang w:val="es-ES"/>
              </w:rPr>
            </w:pPr>
            <w:r w:rsidRPr="00BB0ACD">
              <w:rPr>
                <w:sz w:val="24"/>
                <w:szCs w:val="24"/>
                <w:lang w:val="es-ES"/>
              </w:rPr>
              <w:t>Israel Virtual Hub (Israel Natural Gas Network)</w:t>
            </w:r>
          </w:p>
        </w:tc>
      </w:tr>
      <w:tr w:rsidR="006627D7" w:rsidRPr="006627D7" w14:paraId="780A8427" w14:textId="77777777" w:rsidTr="00AA28FC">
        <w:trPr>
          <w:cantSplit/>
        </w:trPr>
        <w:tc>
          <w:tcPr>
            <w:tcW w:w="2405" w:type="dxa"/>
          </w:tcPr>
          <w:p w14:paraId="502BC0CE" w14:textId="77777777" w:rsidR="006627D7" w:rsidRPr="00BB0ACD" w:rsidRDefault="006627D7" w:rsidP="006627D7">
            <w:pPr>
              <w:rPr>
                <w:sz w:val="24"/>
                <w:szCs w:val="24"/>
              </w:rPr>
            </w:pPr>
            <w:r w:rsidRPr="00BB0ACD">
              <w:rPr>
                <w:sz w:val="24"/>
                <w:szCs w:val="24"/>
              </w:rPr>
              <w:t>Underlying</w:t>
            </w:r>
          </w:p>
        </w:tc>
        <w:tc>
          <w:tcPr>
            <w:tcW w:w="7449" w:type="dxa"/>
          </w:tcPr>
          <w:p w14:paraId="39908351" w14:textId="77777777" w:rsidR="006627D7" w:rsidRPr="00BB0ACD" w:rsidRDefault="006627D7" w:rsidP="006627D7">
            <w:pPr>
              <w:rPr>
                <w:sz w:val="24"/>
                <w:szCs w:val="24"/>
              </w:rPr>
            </w:pPr>
            <w:r w:rsidRPr="00BB0ACD">
              <w:rPr>
                <w:sz w:val="24"/>
                <w:szCs w:val="24"/>
              </w:rPr>
              <w:t>Natural gas at the conditions of the TSO concerned delivery area. Intraday Product for balancing needs.</w:t>
            </w:r>
          </w:p>
        </w:tc>
      </w:tr>
      <w:tr w:rsidR="006627D7" w:rsidRPr="006627D7" w14:paraId="112EC535" w14:textId="77777777" w:rsidTr="00AA28FC">
        <w:trPr>
          <w:cantSplit/>
        </w:trPr>
        <w:tc>
          <w:tcPr>
            <w:tcW w:w="2405" w:type="dxa"/>
          </w:tcPr>
          <w:p w14:paraId="467CC22E" w14:textId="77777777" w:rsidR="006627D7" w:rsidRPr="00BB0ACD" w:rsidRDefault="006627D7" w:rsidP="006627D7">
            <w:pPr>
              <w:rPr>
                <w:sz w:val="24"/>
                <w:szCs w:val="24"/>
              </w:rPr>
            </w:pPr>
            <w:r w:rsidRPr="00BB0ACD">
              <w:rPr>
                <w:sz w:val="24"/>
                <w:szCs w:val="24"/>
              </w:rPr>
              <w:t>Negative prices</w:t>
            </w:r>
          </w:p>
        </w:tc>
        <w:tc>
          <w:tcPr>
            <w:tcW w:w="7449" w:type="dxa"/>
          </w:tcPr>
          <w:p w14:paraId="3B323BD9" w14:textId="77777777" w:rsidR="006627D7" w:rsidRPr="00BB0ACD" w:rsidRDefault="006627D7" w:rsidP="006627D7">
            <w:pPr>
              <w:rPr>
                <w:sz w:val="24"/>
                <w:szCs w:val="24"/>
              </w:rPr>
            </w:pPr>
            <w:r w:rsidRPr="00BB0ACD">
              <w:rPr>
                <w:sz w:val="24"/>
                <w:szCs w:val="24"/>
              </w:rPr>
              <w:t>Not allowed</w:t>
            </w:r>
          </w:p>
        </w:tc>
      </w:tr>
      <w:tr w:rsidR="006627D7" w:rsidRPr="006627D7" w14:paraId="5CDA390C" w14:textId="77777777" w:rsidTr="00AA28FC">
        <w:trPr>
          <w:cantSplit/>
        </w:trPr>
        <w:tc>
          <w:tcPr>
            <w:tcW w:w="2405" w:type="dxa"/>
          </w:tcPr>
          <w:p w14:paraId="4A503FC5" w14:textId="77777777" w:rsidR="006627D7" w:rsidRPr="00BB0ACD" w:rsidRDefault="006627D7" w:rsidP="006627D7">
            <w:pPr>
              <w:rPr>
                <w:sz w:val="24"/>
                <w:szCs w:val="24"/>
              </w:rPr>
            </w:pPr>
            <w:r w:rsidRPr="00BB0ACD">
              <w:rPr>
                <w:sz w:val="24"/>
                <w:szCs w:val="24"/>
              </w:rPr>
              <w:t>Contract volume unit</w:t>
            </w:r>
          </w:p>
        </w:tc>
        <w:tc>
          <w:tcPr>
            <w:tcW w:w="7449" w:type="dxa"/>
          </w:tcPr>
          <w:p w14:paraId="03AB4748" w14:textId="77777777" w:rsidR="006627D7" w:rsidRPr="00BB0ACD" w:rsidRDefault="006627D7" w:rsidP="006627D7">
            <w:pPr>
              <w:rPr>
                <w:sz w:val="24"/>
                <w:szCs w:val="24"/>
              </w:rPr>
            </w:pPr>
            <w:r w:rsidRPr="00BB0ACD">
              <w:rPr>
                <w:sz w:val="24"/>
                <w:szCs w:val="24"/>
              </w:rPr>
              <w:t xml:space="preserve">Million British Thermal Units (MMBtu) </w:t>
            </w:r>
          </w:p>
        </w:tc>
      </w:tr>
      <w:tr w:rsidR="006627D7" w:rsidRPr="006627D7" w14:paraId="76B40C96" w14:textId="77777777" w:rsidTr="00AA28FC">
        <w:trPr>
          <w:cantSplit/>
        </w:trPr>
        <w:tc>
          <w:tcPr>
            <w:tcW w:w="2405" w:type="dxa"/>
          </w:tcPr>
          <w:p w14:paraId="3ACB5B6C" w14:textId="77777777" w:rsidR="006627D7" w:rsidRPr="00BB0ACD" w:rsidRDefault="006627D7" w:rsidP="006627D7">
            <w:pPr>
              <w:rPr>
                <w:sz w:val="24"/>
                <w:szCs w:val="24"/>
              </w:rPr>
            </w:pPr>
            <w:r w:rsidRPr="00BB0ACD">
              <w:rPr>
                <w:sz w:val="24"/>
                <w:szCs w:val="24"/>
              </w:rPr>
              <w:t>Price unit</w:t>
            </w:r>
          </w:p>
        </w:tc>
        <w:tc>
          <w:tcPr>
            <w:tcW w:w="7449" w:type="dxa"/>
          </w:tcPr>
          <w:p w14:paraId="267F24D0" w14:textId="77777777" w:rsidR="006627D7" w:rsidRPr="00BB0ACD" w:rsidRDefault="006627D7" w:rsidP="006627D7">
            <w:pPr>
              <w:rPr>
                <w:sz w:val="24"/>
                <w:szCs w:val="24"/>
              </w:rPr>
            </w:pPr>
            <w:r w:rsidRPr="00BB0ACD">
              <w:rPr>
                <w:sz w:val="24"/>
                <w:szCs w:val="24"/>
              </w:rPr>
              <w:t>US dollars per Million British Thermal Units ($/MMBtu) (2 decimal digits)</w:t>
            </w:r>
          </w:p>
        </w:tc>
      </w:tr>
      <w:tr w:rsidR="006627D7" w:rsidRPr="006627D7" w14:paraId="6B787FE2" w14:textId="77777777" w:rsidTr="00AA28FC">
        <w:trPr>
          <w:cantSplit/>
        </w:trPr>
        <w:tc>
          <w:tcPr>
            <w:tcW w:w="2405" w:type="dxa"/>
          </w:tcPr>
          <w:p w14:paraId="7453CC34" w14:textId="77777777" w:rsidR="006627D7" w:rsidRPr="00BB0ACD" w:rsidRDefault="006627D7" w:rsidP="006627D7">
            <w:pPr>
              <w:rPr>
                <w:sz w:val="24"/>
                <w:szCs w:val="24"/>
              </w:rPr>
            </w:pPr>
            <w:r w:rsidRPr="00BB0ACD">
              <w:rPr>
                <w:sz w:val="24"/>
                <w:szCs w:val="24"/>
              </w:rPr>
              <w:t>Contract volume</w:t>
            </w:r>
          </w:p>
        </w:tc>
        <w:tc>
          <w:tcPr>
            <w:tcW w:w="7449" w:type="dxa"/>
          </w:tcPr>
          <w:p w14:paraId="4DCDCE84" w14:textId="77777777" w:rsidR="006627D7" w:rsidRPr="00BB0ACD" w:rsidRDefault="006627D7" w:rsidP="006627D7">
            <w:pPr>
              <w:rPr>
                <w:sz w:val="24"/>
                <w:szCs w:val="24"/>
              </w:rPr>
            </w:pPr>
            <w:r w:rsidRPr="00BB0ACD">
              <w:rPr>
                <w:sz w:val="24"/>
                <w:szCs w:val="24"/>
              </w:rPr>
              <w:t>10 MMBtu</w:t>
            </w:r>
          </w:p>
        </w:tc>
      </w:tr>
      <w:tr w:rsidR="006627D7" w:rsidRPr="006627D7" w14:paraId="31A6C035" w14:textId="77777777" w:rsidTr="00AA28FC">
        <w:trPr>
          <w:cantSplit/>
        </w:trPr>
        <w:tc>
          <w:tcPr>
            <w:tcW w:w="2405" w:type="dxa"/>
          </w:tcPr>
          <w:p w14:paraId="08CEEA74" w14:textId="77777777" w:rsidR="006627D7" w:rsidRPr="00BB0ACD" w:rsidRDefault="006627D7" w:rsidP="006627D7">
            <w:pPr>
              <w:rPr>
                <w:sz w:val="24"/>
                <w:szCs w:val="24"/>
              </w:rPr>
            </w:pPr>
            <w:r w:rsidRPr="00BB0ACD">
              <w:rPr>
                <w:sz w:val="24"/>
                <w:szCs w:val="24"/>
              </w:rPr>
              <w:t>Minimum lot size</w:t>
            </w:r>
          </w:p>
        </w:tc>
        <w:tc>
          <w:tcPr>
            <w:tcW w:w="7449" w:type="dxa"/>
          </w:tcPr>
          <w:p w14:paraId="0505269B" w14:textId="542E89CD" w:rsidR="006627D7" w:rsidRPr="00BB0ACD" w:rsidRDefault="006627D7" w:rsidP="006627D7">
            <w:pPr>
              <w:rPr>
                <w:sz w:val="24"/>
                <w:szCs w:val="24"/>
              </w:rPr>
            </w:pPr>
            <w:r w:rsidRPr="00BB0ACD">
              <w:rPr>
                <w:sz w:val="24"/>
                <w:szCs w:val="24"/>
              </w:rPr>
              <w:t>5 contracts (50 MMBtu)</w:t>
            </w:r>
          </w:p>
        </w:tc>
      </w:tr>
      <w:tr w:rsidR="006627D7" w:rsidRPr="006627D7" w14:paraId="06656A7E" w14:textId="77777777" w:rsidTr="00AA28FC">
        <w:trPr>
          <w:cantSplit/>
        </w:trPr>
        <w:tc>
          <w:tcPr>
            <w:tcW w:w="2405" w:type="dxa"/>
          </w:tcPr>
          <w:p w14:paraId="6528780F" w14:textId="77777777" w:rsidR="006627D7" w:rsidRPr="00BB0ACD" w:rsidRDefault="006627D7" w:rsidP="006627D7">
            <w:pPr>
              <w:rPr>
                <w:sz w:val="24"/>
                <w:szCs w:val="24"/>
              </w:rPr>
            </w:pPr>
            <w:r w:rsidRPr="00BB0ACD">
              <w:rPr>
                <w:sz w:val="24"/>
                <w:szCs w:val="24"/>
              </w:rPr>
              <w:t>Volume tick</w:t>
            </w:r>
          </w:p>
        </w:tc>
        <w:tc>
          <w:tcPr>
            <w:tcW w:w="7449" w:type="dxa"/>
          </w:tcPr>
          <w:p w14:paraId="5C92CA3D" w14:textId="77777777" w:rsidR="006627D7" w:rsidRPr="00BB0ACD" w:rsidRDefault="006627D7" w:rsidP="006627D7">
            <w:pPr>
              <w:rPr>
                <w:sz w:val="24"/>
                <w:szCs w:val="24"/>
              </w:rPr>
            </w:pPr>
            <w:r w:rsidRPr="00BB0ACD">
              <w:rPr>
                <w:sz w:val="24"/>
                <w:szCs w:val="24"/>
              </w:rPr>
              <w:t>1 contract = 10 MMBtu</w:t>
            </w:r>
          </w:p>
        </w:tc>
      </w:tr>
      <w:tr w:rsidR="006627D7" w:rsidRPr="006627D7" w14:paraId="16E3F811" w14:textId="77777777" w:rsidTr="00AA28FC">
        <w:trPr>
          <w:cantSplit/>
        </w:trPr>
        <w:tc>
          <w:tcPr>
            <w:tcW w:w="2405" w:type="dxa"/>
          </w:tcPr>
          <w:p w14:paraId="7BB31F90" w14:textId="77777777" w:rsidR="006627D7" w:rsidRPr="00BB0ACD" w:rsidRDefault="006627D7" w:rsidP="006627D7">
            <w:pPr>
              <w:rPr>
                <w:sz w:val="24"/>
                <w:szCs w:val="24"/>
              </w:rPr>
            </w:pPr>
            <w:r w:rsidRPr="00BB0ACD">
              <w:rPr>
                <w:sz w:val="24"/>
                <w:szCs w:val="24"/>
              </w:rPr>
              <w:t>Premium price tick</w:t>
            </w:r>
          </w:p>
        </w:tc>
        <w:tc>
          <w:tcPr>
            <w:tcW w:w="7449" w:type="dxa"/>
          </w:tcPr>
          <w:p w14:paraId="21CED592" w14:textId="77777777" w:rsidR="006627D7" w:rsidRPr="00BB0ACD" w:rsidRDefault="006627D7" w:rsidP="006627D7">
            <w:pPr>
              <w:rPr>
                <w:sz w:val="24"/>
                <w:szCs w:val="24"/>
              </w:rPr>
            </w:pPr>
            <w:r w:rsidRPr="00BB0ACD">
              <w:rPr>
                <w:sz w:val="24"/>
                <w:szCs w:val="24"/>
              </w:rPr>
              <w:t>0.01 $/ MMBtu</w:t>
            </w:r>
          </w:p>
        </w:tc>
      </w:tr>
      <w:tr w:rsidR="006627D7" w:rsidRPr="006627D7" w14:paraId="5C5ECE12" w14:textId="77777777" w:rsidTr="00AA28FC">
        <w:trPr>
          <w:cantSplit/>
        </w:trPr>
        <w:tc>
          <w:tcPr>
            <w:tcW w:w="2405" w:type="dxa"/>
          </w:tcPr>
          <w:p w14:paraId="42B0563A" w14:textId="77777777" w:rsidR="006627D7" w:rsidRPr="00BB0ACD" w:rsidRDefault="006627D7" w:rsidP="006627D7">
            <w:pPr>
              <w:rPr>
                <w:sz w:val="24"/>
                <w:szCs w:val="24"/>
              </w:rPr>
            </w:pPr>
            <w:r w:rsidRPr="00BB0ACD">
              <w:rPr>
                <w:sz w:val="24"/>
                <w:szCs w:val="24"/>
              </w:rPr>
              <w:t>Total contract volume</w:t>
            </w:r>
          </w:p>
        </w:tc>
        <w:tc>
          <w:tcPr>
            <w:tcW w:w="7449" w:type="dxa"/>
          </w:tcPr>
          <w:p w14:paraId="01E8D5CD" w14:textId="72402461" w:rsidR="006627D7" w:rsidRPr="00BB0ACD" w:rsidRDefault="006627D7" w:rsidP="006627D7">
            <w:pPr>
              <w:rPr>
                <w:sz w:val="24"/>
                <w:szCs w:val="24"/>
              </w:rPr>
            </w:pPr>
            <w:r w:rsidRPr="00BB0ACD">
              <w:rPr>
                <w:sz w:val="24"/>
                <w:szCs w:val="24"/>
              </w:rPr>
              <w:t xml:space="preserve">= number of contract x contract volume (10 </w:t>
            </w:r>
            <w:r w:rsidR="006E1F02" w:rsidRPr="00BB0ACD">
              <w:rPr>
                <w:sz w:val="24"/>
                <w:szCs w:val="24"/>
              </w:rPr>
              <w:t>MMBtu)</w:t>
            </w:r>
            <w:r w:rsidRPr="00BB0ACD">
              <w:rPr>
                <w:sz w:val="24"/>
                <w:szCs w:val="24"/>
              </w:rPr>
              <w:t xml:space="preserve"> </w:t>
            </w:r>
          </w:p>
        </w:tc>
      </w:tr>
      <w:tr w:rsidR="006627D7" w:rsidRPr="006627D7" w14:paraId="5B7FD85B" w14:textId="77777777" w:rsidTr="00AA28FC">
        <w:trPr>
          <w:cantSplit/>
        </w:trPr>
        <w:tc>
          <w:tcPr>
            <w:tcW w:w="2405" w:type="dxa"/>
          </w:tcPr>
          <w:p w14:paraId="3C147603" w14:textId="77777777" w:rsidR="006627D7" w:rsidRPr="00BB0ACD" w:rsidRDefault="006627D7" w:rsidP="006627D7">
            <w:pPr>
              <w:rPr>
                <w:sz w:val="24"/>
                <w:szCs w:val="24"/>
              </w:rPr>
            </w:pPr>
            <w:r w:rsidRPr="00BB0ACD">
              <w:rPr>
                <w:sz w:val="24"/>
                <w:szCs w:val="24"/>
              </w:rPr>
              <w:t>Trading Windows</w:t>
            </w:r>
          </w:p>
        </w:tc>
        <w:tc>
          <w:tcPr>
            <w:tcW w:w="7449" w:type="dxa"/>
          </w:tcPr>
          <w:p w14:paraId="78002A07" w14:textId="77777777" w:rsidR="006627D7" w:rsidRPr="00BB0ACD" w:rsidRDefault="006627D7" w:rsidP="006627D7">
            <w:pPr>
              <w:rPr>
                <w:sz w:val="24"/>
                <w:szCs w:val="24"/>
              </w:rPr>
            </w:pPr>
            <w:r w:rsidRPr="00BB0ACD">
              <w:rPr>
                <w:sz w:val="24"/>
                <w:szCs w:val="24"/>
              </w:rPr>
              <w:t>Tradable on the day before the delivery (D-1)</w:t>
            </w:r>
          </w:p>
          <w:p w14:paraId="39593FAF" w14:textId="77777777" w:rsidR="006627D7" w:rsidRPr="00BB0ACD" w:rsidRDefault="006627D7" w:rsidP="006627D7">
            <w:pPr>
              <w:rPr>
                <w:sz w:val="24"/>
                <w:szCs w:val="24"/>
              </w:rPr>
            </w:pPr>
            <w:r w:rsidRPr="00BB0ACD">
              <w:rPr>
                <w:sz w:val="24"/>
                <w:szCs w:val="24"/>
              </w:rPr>
              <w:t>Monday to Sunday 7 days a week</w:t>
            </w:r>
          </w:p>
          <w:p w14:paraId="2FED0134" w14:textId="77777777" w:rsidR="006627D7" w:rsidRPr="00BB0ACD" w:rsidRDefault="006627D7" w:rsidP="006627D7">
            <w:pPr>
              <w:numPr>
                <w:ilvl w:val="0"/>
                <w:numId w:val="24"/>
              </w:numPr>
              <w:rPr>
                <w:sz w:val="24"/>
                <w:szCs w:val="24"/>
              </w:rPr>
            </w:pPr>
            <w:r w:rsidRPr="00BB0ACD">
              <w:rPr>
                <w:sz w:val="24"/>
                <w:szCs w:val="24"/>
              </w:rPr>
              <w:t>17:00-18:00 (Israel time)</w:t>
            </w:r>
          </w:p>
          <w:p w14:paraId="3253FF8F" w14:textId="77777777" w:rsidR="006627D7" w:rsidRPr="00BB0ACD" w:rsidRDefault="006627D7" w:rsidP="006627D7">
            <w:pPr>
              <w:rPr>
                <w:sz w:val="24"/>
                <w:szCs w:val="24"/>
              </w:rPr>
            </w:pPr>
          </w:p>
        </w:tc>
      </w:tr>
      <w:tr w:rsidR="006627D7" w:rsidRPr="006627D7" w14:paraId="1AEB4ED7" w14:textId="77777777" w:rsidTr="00AA28FC">
        <w:trPr>
          <w:cantSplit/>
        </w:trPr>
        <w:tc>
          <w:tcPr>
            <w:tcW w:w="2405" w:type="dxa"/>
          </w:tcPr>
          <w:p w14:paraId="529BF8DE" w14:textId="77777777" w:rsidR="006627D7" w:rsidRPr="00BB0ACD" w:rsidRDefault="006627D7" w:rsidP="006627D7">
            <w:pPr>
              <w:rPr>
                <w:sz w:val="24"/>
                <w:szCs w:val="24"/>
              </w:rPr>
            </w:pPr>
            <w:r w:rsidRPr="00BB0ACD">
              <w:rPr>
                <w:sz w:val="24"/>
                <w:szCs w:val="24"/>
              </w:rPr>
              <w:t>Delivery</w:t>
            </w:r>
          </w:p>
        </w:tc>
        <w:tc>
          <w:tcPr>
            <w:tcW w:w="7449" w:type="dxa"/>
          </w:tcPr>
          <w:p w14:paraId="44A7465F" w14:textId="77777777" w:rsidR="006627D7" w:rsidRPr="00BB0ACD" w:rsidRDefault="006627D7" w:rsidP="006627D7">
            <w:pPr>
              <w:rPr>
                <w:sz w:val="24"/>
                <w:szCs w:val="24"/>
              </w:rPr>
            </w:pPr>
            <w:r w:rsidRPr="00BB0ACD">
              <w:rPr>
                <w:sz w:val="24"/>
                <w:szCs w:val="24"/>
              </w:rPr>
              <w:t>All contracts are physical contracts and lead to physical deliveries on the specified virtual point. Delivery occurs each calendar day of the Delivery Period.</w:t>
            </w:r>
          </w:p>
          <w:p w14:paraId="60438FAA" w14:textId="77777777" w:rsidR="006627D7" w:rsidRPr="00BB0ACD" w:rsidRDefault="006627D7" w:rsidP="006627D7">
            <w:pPr>
              <w:rPr>
                <w:sz w:val="24"/>
                <w:szCs w:val="24"/>
              </w:rPr>
            </w:pPr>
            <w:r w:rsidRPr="00BB0ACD">
              <w:rPr>
                <w:sz w:val="24"/>
                <w:szCs w:val="24"/>
              </w:rPr>
              <w:t xml:space="preserve">For a given day D of the Delivery Period, the Delivery goes from 06:00 Israel time of day D to 06:00 Israel time of day D+1. </w:t>
            </w:r>
          </w:p>
        </w:tc>
      </w:tr>
    </w:tbl>
    <w:p w14:paraId="503C5F07" w14:textId="77777777" w:rsidR="006627D7" w:rsidRPr="006627D7" w:rsidRDefault="006627D7" w:rsidP="006627D7">
      <w:pPr>
        <w:rPr>
          <w:sz w:val="24"/>
          <w:szCs w:val="24"/>
          <w:u w:val="single"/>
        </w:rPr>
      </w:pPr>
    </w:p>
    <w:p w14:paraId="742E127B" w14:textId="2758D6C6" w:rsidR="004433E6" w:rsidRDefault="004433E6">
      <w:pPr>
        <w:spacing w:line="280" w:lineRule="atLeast"/>
        <w:rPr>
          <w:sz w:val="24"/>
          <w:szCs w:val="24"/>
          <w:u w:val="single"/>
        </w:rPr>
      </w:pPr>
      <w:r>
        <w:rPr>
          <w:sz w:val="24"/>
          <w:szCs w:val="24"/>
          <w:u w:val="single"/>
        </w:rPr>
        <w:br w:type="page"/>
      </w:r>
    </w:p>
    <w:p w14:paraId="16342174" w14:textId="77777777" w:rsidR="006627D7" w:rsidRDefault="006627D7" w:rsidP="006627D7">
      <w:pPr>
        <w:rPr>
          <w:sz w:val="24"/>
          <w:szCs w:val="24"/>
          <w:u w:val="single"/>
        </w:rPr>
      </w:pPr>
    </w:p>
    <w:p w14:paraId="311D508C" w14:textId="31DF0C6F" w:rsidR="007A3A5D" w:rsidRDefault="006627D7" w:rsidP="006627D7">
      <w:pPr>
        <w:pStyle w:val="af2"/>
        <w:numPr>
          <w:ilvl w:val="3"/>
          <w:numId w:val="12"/>
        </w:numPr>
        <w:ind w:left="810" w:hanging="450"/>
        <w:rPr>
          <w:sz w:val="24"/>
          <w:szCs w:val="24"/>
          <w:u w:val="single"/>
        </w:rPr>
      </w:pPr>
      <w:r w:rsidRPr="006627D7">
        <w:rPr>
          <w:sz w:val="24"/>
          <w:szCs w:val="24"/>
          <w:u w:val="single"/>
        </w:rPr>
        <w:t>Week</w:t>
      </w:r>
      <w:r w:rsidR="007A3A5D">
        <w:rPr>
          <w:sz w:val="24"/>
          <w:szCs w:val="24"/>
          <w:u w:val="single"/>
        </w:rPr>
        <w:t>-a</w:t>
      </w:r>
      <w:r w:rsidRPr="006627D7">
        <w:rPr>
          <w:sz w:val="24"/>
          <w:szCs w:val="24"/>
          <w:u w:val="single"/>
        </w:rPr>
        <w:t>head</w:t>
      </w:r>
      <w:r w:rsidR="005E121D">
        <w:rPr>
          <w:rStyle w:val="afb"/>
          <w:sz w:val="24"/>
          <w:szCs w:val="24"/>
          <w:u w:val="single"/>
        </w:rPr>
        <w:footnoteReference w:id="2"/>
      </w:r>
    </w:p>
    <w:p w14:paraId="148D0B33" w14:textId="7BB5D6DF" w:rsidR="006627D7" w:rsidRDefault="007A3A5D" w:rsidP="00913E8E">
      <w:pPr>
        <w:pStyle w:val="af2"/>
        <w:ind w:left="810"/>
        <w:rPr>
          <w:sz w:val="24"/>
          <w:szCs w:val="24"/>
          <w:u w:val="single"/>
        </w:rPr>
      </w:pPr>
      <w:r>
        <w:rPr>
          <w:sz w:val="24"/>
          <w:szCs w:val="24"/>
          <w:u w:val="single"/>
        </w:rPr>
        <w:t>3.1 Week-ahead</w:t>
      </w:r>
      <w:r w:rsidR="006627D7" w:rsidRPr="006627D7">
        <w:rPr>
          <w:sz w:val="24"/>
          <w:szCs w:val="24"/>
          <w:u w:val="single"/>
        </w:rPr>
        <w:t xml:space="preserve"> Week</w:t>
      </w:r>
      <w:r w:rsidR="004433E6">
        <w:rPr>
          <w:sz w:val="24"/>
          <w:szCs w:val="24"/>
          <w:u w:val="single"/>
        </w:rPr>
        <w:t>d</w:t>
      </w:r>
      <w:r w:rsidR="006627D7" w:rsidRPr="006627D7">
        <w:rPr>
          <w:sz w:val="24"/>
          <w:szCs w:val="24"/>
          <w:u w:val="single"/>
        </w:rPr>
        <w:t>ays</w:t>
      </w:r>
    </w:p>
    <w:p w14:paraId="0901772C" w14:textId="77777777" w:rsidR="004433E6" w:rsidRPr="004433E6" w:rsidRDefault="004433E6" w:rsidP="004433E6">
      <w:pPr>
        <w:pStyle w:val="af2"/>
        <w:ind w:left="1080"/>
        <w:rPr>
          <w:sz w:val="24"/>
          <w:szCs w:val="24"/>
          <w:u w:val="single"/>
        </w:rPr>
      </w:pPr>
    </w:p>
    <w:tbl>
      <w:tblPr>
        <w:tblStyle w:val="a7"/>
        <w:tblW w:w="0" w:type="auto"/>
        <w:tblLook w:val="04A0" w:firstRow="1" w:lastRow="0" w:firstColumn="1" w:lastColumn="0" w:noHBand="0" w:noVBand="1"/>
      </w:tblPr>
      <w:tblGrid>
        <w:gridCol w:w="2405"/>
        <w:gridCol w:w="7449"/>
      </w:tblGrid>
      <w:tr w:rsidR="004433E6" w:rsidRPr="006627D7" w14:paraId="7E144DCD" w14:textId="77777777" w:rsidTr="00307086">
        <w:trPr>
          <w:cantSplit/>
        </w:trPr>
        <w:tc>
          <w:tcPr>
            <w:tcW w:w="2405" w:type="dxa"/>
          </w:tcPr>
          <w:p w14:paraId="18458903" w14:textId="77777777" w:rsidR="004433E6" w:rsidRPr="00BB0ACD" w:rsidRDefault="004433E6" w:rsidP="00307086">
            <w:pPr>
              <w:rPr>
                <w:sz w:val="24"/>
                <w:szCs w:val="24"/>
              </w:rPr>
            </w:pPr>
            <w:r w:rsidRPr="00BB0ACD">
              <w:rPr>
                <w:sz w:val="24"/>
                <w:szCs w:val="24"/>
              </w:rPr>
              <w:t>Name of the Product</w:t>
            </w:r>
          </w:p>
        </w:tc>
        <w:tc>
          <w:tcPr>
            <w:tcW w:w="7449" w:type="dxa"/>
          </w:tcPr>
          <w:p w14:paraId="3EA5EA24" w14:textId="3C97F53D" w:rsidR="004433E6" w:rsidRPr="00BB0ACD" w:rsidRDefault="004433E6" w:rsidP="004433E6">
            <w:pPr>
              <w:rPr>
                <w:sz w:val="24"/>
                <w:szCs w:val="24"/>
              </w:rPr>
            </w:pPr>
            <w:r>
              <w:rPr>
                <w:sz w:val="24"/>
                <w:szCs w:val="24"/>
              </w:rPr>
              <w:t>Week ahead</w:t>
            </w:r>
            <w:r w:rsidRPr="00BB0ACD">
              <w:rPr>
                <w:sz w:val="24"/>
                <w:szCs w:val="24"/>
              </w:rPr>
              <w:t xml:space="preserve"> </w:t>
            </w:r>
            <w:r w:rsidRPr="004433E6">
              <w:rPr>
                <w:sz w:val="24"/>
                <w:szCs w:val="24"/>
              </w:rPr>
              <w:t xml:space="preserve">week days </w:t>
            </w:r>
            <w:r w:rsidRPr="00BB0ACD">
              <w:rPr>
                <w:sz w:val="24"/>
                <w:szCs w:val="24"/>
              </w:rPr>
              <w:t>(</w:t>
            </w:r>
            <w:r>
              <w:rPr>
                <w:sz w:val="24"/>
                <w:szCs w:val="24"/>
              </w:rPr>
              <w:t>WEEK</w:t>
            </w:r>
            <w:r w:rsidRPr="00BB0ACD">
              <w:rPr>
                <w:sz w:val="24"/>
                <w:szCs w:val="24"/>
              </w:rPr>
              <w:t>)</w:t>
            </w:r>
            <w:r>
              <w:rPr>
                <w:sz w:val="24"/>
                <w:szCs w:val="24"/>
              </w:rPr>
              <w:t xml:space="preserve"> </w:t>
            </w:r>
            <w:r w:rsidRPr="00BB0ACD">
              <w:rPr>
                <w:sz w:val="24"/>
                <w:szCs w:val="24"/>
              </w:rPr>
              <w:t>(Spot Product)</w:t>
            </w:r>
          </w:p>
        </w:tc>
      </w:tr>
      <w:tr w:rsidR="004433E6" w:rsidRPr="006627D7" w14:paraId="5C46BAE1" w14:textId="77777777" w:rsidTr="00307086">
        <w:trPr>
          <w:cantSplit/>
        </w:trPr>
        <w:tc>
          <w:tcPr>
            <w:tcW w:w="2405" w:type="dxa"/>
          </w:tcPr>
          <w:p w14:paraId="6BF9B2CC" w14:textId="77777777" w:rsidR="004433E6" w:rsidRPr="00BB0ACD" w:rsidRDefault="004433E6" w:rsidP="00307086">
            <w:pPr>
              <w:rPr>
                <w:sz w:val="24"/>
                <w:szCs w:val="24"/>
              </w:rPr>
            </w:pPr>
            <w:r w:rsidRPr="00BB0ACD">
              <w:rPr>
                <w:sz w:val="24"/>
                <w:szCs w:val="24"/>
              </w:rPr>
              <w:t>Delivery (Virtual hub)</w:t>
            </w:r>
          </w:p>
        </w:tc>
        <w:tc>
          <w:tcPr>
            <w:tcW w:w="7449" w:type="dxa"/>
          </w:tcPr>
          <w:p w14:paraId="654D29BA" w14:textId="77777777" w:rsidR="004433E6" w:rsidRPr="00BB0ACD" w:rsidRDefault="004433E6" w:rsidP="00307086">
            <w:pPr>
              <w:rPr>
                <w:sz w:val="24"/>
                <w:szCs w:val="24"/>
                <w:lang w:val="es-ES"/>
              </w:rPr>
            </w:pPr>
            <w:r w:rsidRPr="00BB0ACD">
              <w:rPr>
                <w:sz w:val="24"/>
                <w:szCs w:val="24"/>
                <w:lang w:val="es-ES"/>
              </w:rPr>
              <w:t>Israel Virtual Hub (Israel Natural Gas Network)</w:t>
            </w:r>
          </w:p>
        </w:tc>
      </w:tr>
      <w:tr w:rsidR="004433E6" w:rsidRPr="006627D7" w14:paraId="312268B4" w14:textId="77777777" w:rsidTr="00307086">
        <w:trPr>
          <w:cantSplit/>
        </w:trPr>
        <w:tc>
          <w:tcPr>
            <w:tcW w:w="2405" w:type="dxa"/>
          </w:tcPr>
          <w:p w14:paraId="207C42AD" w14:textId="77777777" w:rsidR="004433E6" w:rsidRPr="00BB0ACD" w:rsidRDefault="004433E6" w:rsidP="00307086">
            <w:pPr>
              <w:rPr>
                <w:sz w:val="24"/>
                <w:szCs w:val="24"/>
              </w:rPr>
            </w:pPr>
            <w:r w:rsidRPr="00BB0ACD">
              <w:rPr>
                <w:sz w:val="24"/>
                <w:szCs w:val="24"/>
              </w:rPr>
              <w:t>Underlying</w:t>
            </w:r>
          </w:p>
        </w:tc>
        <w:tc>
          <w:tcPr>
            <w:tcW w:w="7449" w:type="dxa"/>
          </w:tcPr>
          <w:p w14:paraId="5A16A0C4" w14:textId="77777777" w:rsidR="004433E6" w:rsidRPr="00BB0ACD" w:rsidRDefault="004433E6" w:rsidP="00307086">
            <w:pPr>
              <w:rPr>
                <w:sz w:val="24"/>
                <w:szCs w:val="24"/>
              </w:rPr>
            </w:pPr>
            <w:r w:rsidRPr="00BB0ACD">
              <w:rPr>
                <w:sz w:val="24"/>
                <w:szCs w:val="24"/>
              </w:rPr>
              <w:t>Natural gas at the conditions of the TSO concerned delivery area</w:t>
            </w:r>
          </w:p>
        </w:tc>
      </w:tr>
      <w:tr w:rsidR="004433E6" w:rsidRPr="006627D7" w14:paraId="3AC80B32" w14:textId="77777777" w:rsidTr="00307086">
        <w:trPr>
          <w:cantSplit/>
        </w:trPr>
        <w:tc>
          <w:tcPr>
            <w:tcW w:w="2405" w:type="dxa"/>
          </w:tcPr>
          <w:p w14:paraId="101791A4" w14:textId="77777777" w:rsidR="004433E6" w:rsidRPr="00BB0ACD" w:rsidRDefault="004433E6" w:rsidP="00307086">
            <w:pPr>
              <w:rPr>
                <w:sz w:val="24"/>
                <w:szCs w:val="24"/>
              </w:rPr>
            </w:pPr>
            <w:r w:rsidRPr="00BB0ACD">
              <w:rPr>
                <w:sz w:val="24"/>
                <w:szCs w:val="24"/>
              </w:rPr>
              <w:t>Negative prices</w:t>
            </w:r>
          </w:p>
        </w:tc>
        <w:tc>
          <w:tcPr>
            <w:tcW w:w="7449" w:type="dxa"/>
          </w:tcPr>
          <w:p w14:paraId="733B08A8" w14:textId="77777777" w:rsidR="004433E6" w:rsidRPr="00BB0ACD" w:rsidRDefault="004433E6" w:rsidP="00307086">
            <w:pPr>
              <w:rPr>
                <w:sz w:val="24"/>
                <w:szCs w:val="24"/>
              </w:rPr>
            </w:pPr>
            <w:r w:rsidRPr="00BB0ACD">
              <w:rPr>
                <w:sz w:val="24"/>
                <w:szCs w:val="24"/>
              </w:rPr>
              <w:t>Not allowed</w:t>
            </w:r>
          </w:p>
        </w:tc>
      </w:tr>
      <w:tr w:rsidR="004433E6" w:rsidRPr="006627D7" w14:paraId="5174F47E" w14:textId="77777777" w:rsidTr="00307086">
        <w:trPr>
          <w:cantSplit/>
        </w:trPr>
        <w:tc>
          <w:tcPr>
            <w:tcW w:w="2405" w:type="dxa"/>
          </w:tcPr>
          <w:p w14:paraId="276241E0" w14:textId="77777777" w:rsidR="004433E6" w:rsidRPr="00BB0ACD" w:rsidRDefault="004433E6" w:rsidP="00307086">
            <w:pPr>
              <w:rPr>
                <w:sz w:val="24"/>
                <w:szCs w:val="24"/>
              </w:rPr>
            </w:pPr>
            <w:r w:rsidRPr="00BB0ACD">
              <w:rPr>
                <w:sz w:val="24"/>
                <w:szCs w:val="24"/>
              </w:rPr>
              <w:t>Contract volume unit</w:t>
            </w:r>
          </w:p>
        </w:tc>
        <w:tc>
          <w:tcPr>
            <w:tcW w:w="7449" w:type="dxa"/>
          </w:tcPr>
          <w:p w14:paraId="7F85F780" w14:textId="77777777" w:rsidR="004433E6" w:rsidRPr="00BB0ACD" w:rsidRDefault="004433E6" w:rsidP="00307086">
            <w:pPr>
              <w:rPr>
                <w:sz w:val="24"/>
                <w:szCs w:val="24"/>
              </w:rPr>
            </w:pPr>
            <w:r w:rsidRPr="00BB0ACD">
              <w:rPr>
                <w:sz w:val="24"/>
                <w:szCs w:val="24"/>
              </w:rPr>
              <w:t xml:space="preserve">Million British Thermal Units (MMBtu) </w:t>
            </w:r>
          </w:p>
        </w:tc>
      </w:tr>
      <w:tr w:rsidR="004433E6" w:rsidRPr="006627D7" w14:paraId="1C99F335" w14:textId="77777777" w:rsidTr="00307086">
        <w:trPr>
          <w:cantSplit/>
          <w:trHeight w:val="311"/>
        </w:trPr>
        <w:tc>
          <w:tcPr>
            <w:tcW w:w="2405" w:type="dxa"/>
          </w:tcPr>
          <w:p w14:paraId="0ED45D85" w14:textId="77777777" w:rsidR="004433E6" w:rsidRPr="00BB0ACD" w:rsidRDefault="004433E6" w:rsidP="00307086">
            <w:pPr>
              <w:rPr>
                <w:sz w:val="24"/>
                <w:szCs w:val="24"/>
              </w:rPr>
            </w:pPr>
            <w:r w:rsidRPr="00BB0ACD">
              <w:rPr>
                <w:sz w:val="24"/>
                <w:szCs w:val="24"/>
              </w:rPr>
              <w:t>Price unit</w:t>
            </w:r>
          </w:p>
        </w:tc>
        <w:tc>
          <w:tcPr>
            <w:tcW w:w="7449" w:type="dxa"/>
          </w:tcPr>
          <w:p w14:paraId="04145F55" w14:textId="77777777" w:rsidR="004433E6" w:rsidRPr="00BB0ACD" w:rsidRDefault="004433E6" w:rsidP="00307086">
            <w:pPr>
              <w:rPr>
                <w:sz w:val="24"/>
                <w:szCs w:val="24"/>
              </w:rPr>
            </w:pPr>
            <w:r w:rsidRPr="00BB0ACD">
              <w:rPr>
                <w:sz w:val="24"/>
                <w:szCs w:val="24"/>
              </w:rPr>
              <w:t>US dollars per Million British Thermal Units ($/MMBtu) (2 decimal digits)</w:t>
            </w:r>
          </w:p>
        </w:tc>
      </w:tr>
      <w:tr w:rsidR="004433E6" w:rsidRPr="006627D7" w14:paraId="7CB673F8" w14:textId="77777777" w:rsidTr="00307086">
        <w:trPr>
          <w:cantSplit/>
        </w:trPr>
        <w:tc>
          <w:tcPr>
            <w:tcW w:w="2405" w:type="dxa"/>
          </w:tcPr>
          <w:p w14:paraId="5913FBFD" w14:textId="77777777" w:rsidR="004433E6" w:rsidRPr="00BB0ACD" w:rsidRDefault="004433E6" w:rsidP="00307086">
            <w:pPr>
              <w:rPr>
                <w:sz w:val="24"/>
                <w:szCs w:val="24"/>
              </w:rPr>
            </w:pPr>
            <w:r w:rsidRPr="00BB0ACD">
              <w:rPr>
                <w:sz w:val="24"/>
                <w:szCs w:val="24"/>
              </w:rPr>
              <w:t>Contract volume</w:t>
            </w:r>
          </w:p>
        </w:tc>
        <w:tc>
          <w:tcPr>
            <w:tcW w:w="7449" w:type="dxa"/>
          </w:tcPr>
          <w:p w14:paraId="6EB6FA8A" w14:textId="77777777" w:rsidR="004433E6" w:rsidRPr="00BB0ACD" w:rsidRDefault="004433E6" w:rsidP="00307086">
            <w:pPr>
              <w:rPr>
                <w:sz w:val="24"/>
                <w:szCs w:val="24"/>
              </w:rPr>
            </w:pPr>
            <w:r w:rsidRPr="00BB0ACD">
              <w:rPr>
                <w:sz w:val="24"/>
                <w:szCs w:val="24"/>
              </w:rPr>
              <w:t xml:space="preserve">10 MMBtu </w:t>
            </w:r>
          </w:p>
        </w:tc>
      </w:tr>
      <w:tr w:rsidR="004433E6" w:rsidRPr="006627D7" w14:paraId="6542EF8C" w14:textId="77777777" w:rsidTr="00307086">
        <w:trPr>
          <w:cantSplit/>
        </w:trPr>
        <w:tc>
          <w:tcPr>
            <w:tcW w:w="2405" w:type="dxa"/>
          </w:tcPr>
          <w:p w14:paraId="7E8BEA66" w14:textId="77777777" w:rsidR="004433E6" w:rsidRPr="00BB0ACD" w:rsidRDefault="004433E6" w:rsidP="00307086">
            <w:pPr>
              <w:rPr>
                <w:sz w:val="24"/>
                <w:szCs w:val="24"/>
              </w:rPr>
            </w:pPr>
            <w:r w:rsidRPr="00BB0ACD">
              <w:rPr>
                <w:sz w:val="24"/>
                <w:szCs w:val="24"/>
              </w:rPr>
              <w:t>Minimum lot size</w:t>
            </w:r>
          </w:p>
        </w:tc>
        <w:tc>
          <w:tcPr>
            <w:tcW w:w="7449" w:type="dxa"/>
          </w:tcPr>
          <w:p w14:paraId="58AC4E41" w14:textId="77777777" w:rsidR="004433E6" w:rsidRPr="00BB0ACD" w:rsidRDefault="004433E6" w:rsidP="00307086">
            <w:pPr>
              <w:rPr>
                <w:sz w:val="24"/>
                <w:szCs w:val="24"/>
              </w:rPr>
            </w:pPr>
            <w:r w:rsidRPr="00BB0ACD">
              <w:rPr>
                <w:sz w:val="24"/>
                <w:szCs w:val="24"/>
              </w:rPr>
              <w:t xml:space="preserve">5 Contracts (50 MMBtu) </w:t>
            </w:r>
          </w:p>
        </w:tc>
      </w:tr>
      <w:tr w:rsidR="004433E6" w:rsidRPr="006627D7" w14:paraId="1CF3448C" w14:textId="77777777" w:rsidTr="00307086">
        <w:trPr>
          <w:cantSplit/>
        </w:trPr>
        <w:tc>
          <w:tcPr>
            <w:tcW w:w="2405" w:type="dxa"/>
          </w:tcPr>
          <w:p w14:paraId="53ECC931" w14:textId="77777777" w:rsidR="004433E6" w:rsidRPr="00BB0ACD" w:rsidRDefault="004433E6" w:rsidP="00307086">
            <w:pPr>
              <w:rPr>
                <w:sz w:val="24"/>
                <w:szCs w:val="24"/>
              </w:rPr>
            </w:pPr>
            <w:r w:rsidRPr="00BB0ACD">
              <w:rPr>
                <w:sz w:val="24"/>
                <w:szCs w:val="24"/>
              </w:rPr>
              <w:t>Volume tick</w:t>
            </w:r>
          </w:p>
        </w:tc>
        <w:tc>
          <w:tcPr>
            <w:tcW w:w="7449" w:type="dxa"/>
          </w:tcPr>
          <w:p w14:paraId="3DEF35E4" w14:textId="77777777" w:rsidR="004433E6" w:rsidRPr="00BB0ACD" w:rsidRDefault="004433E6" w:rsidP="00307086">
            <w:pPr>
              <w:rPr>
                <w:sz w:val="24"/>
                <w:szCs w:val="24"/>
              </w:rPr>
            </w:pPr>
            <w:r w:rsidRPr="00BB0ACD">
              <w:rPr>
                <w:sz w:val="24"/>
                <w:szCs w:val="24"/>
              </w:rPr>
              <w:t>1 contract = 10 MMBtu</w:t>
            </w:r>
          </w:p>
        </w:tc>
      </w:tr>
      <w:tr w:rsidR="004433E6" w:rsidRPr="006627D7" w14:paraId="33D37CE6" w14:textId="77777777" w:rsidTr="00307086">
        <w:trPr>
          <w:cantSplit/>
        </w:trPr>
        <w:tc>
          <w:tcPr>
            <w:tcW w:w="2405" w:type="dxa"/>
          </w:tcPr>
          <w:p w14:paraId="3B9964BC" w14:textId="77777777" w:rsidR="004433E6" w:rsidRPr="00BB0ACD" w:rsidRDefault="004433E6" w:rsidP="00307086">
            <w:pPr>
              <w:rPr>
                <w:sz w:val="24"/>
                <w:szCs w:val="24"/>
              </w:rPr>
            </w:pPr>
            <w:r w:rsidRPr="00BB0ACD">
              <w:rPr>
                <w:sz w:val="24"/>
                <w:szCs w:val="24"/>
              </w:rPr>
              <w:t>Premium price tick</w:t>
            </w:r>
          </w:p>
        </w:tc>
        <w:tc>
          <w:tcPr>
            <w:tcW w:w="7449" w:type="dxa"/>
          </w:tcPr>
          <w:p w14:paraId="06BA4AC8" w14:textId="77777777" w:rsidR="004433E6" w:rsidRPr="00BB0ACD" w:rsidRDefault="004433E6" w:rsidP="00307086">
            <w:pPr>
              <w:rPr>
                <w:sz w:val="24"/>
                <w:szCs w:val="24"/>
              </w:rPr>
            </w:pPr>
            <w:r w:rsidRPr="00BB0ACD">
              <w:rPr>
                <w:sz w:val="24"/>
                <w:szCs w:val="24"/>
              </w:rPr>
              <w:t>0.01 $/ MMBtu</w:t>
            </w:r>
          </w:p>
        </w:tc>
      </w:tr>
      <w:tr w:rsidR="004433E6" w:rsidRPr="006627D7" w14:paraId="67CF83A0" w14:textId="77777777" w:rsidTr="00307086">
        <w:trPr>
          <w:cantSplit/>
        </w:trPr>
        <w:tc>
          <w:tcPr>
            <w:tcW w:w="2405" w:type="dxa"/>
          </w:tcPr>
          <w:p w14:paraId="536B5DC4" w14:textId="77777777" w:rsidR="004433E6" w:rsidRPr="00BB0ACD" w:rsidRDefault="004433E6" w:rsidP="00307086">
            <w:pPr>
              <w:rPr>
                <w:sz w:val="24"/>
                <w:szCs w:val="24"/>
              </w:rPr>
            </w:pPr>
            <w:r w:rsidRPr="00BB0ACD">
              <w:rPr>
                <w:sz w:val="24"/>
                <w:szCs w:val="24"/>
              </w:rPr>
              <w:t>Total contract volume</w:t>
            </w:r>
          </w:p>
        </w:tc>
        <w:tc>
          <w:tcPr>
            <w:tcW w:w="7449" w:type="dxa"/>
          </w:tcPr>
          <w:p w14:paraId="58F91CB7" w14:textId="77777777" w:rsidR="004433E6" w:rsidRPr="00BB0ACD" w:rsidRDefault="004433E6" w:rsidP="00307086">
            <w:pPr>
              <w:rPr>
                <w:sz w:val="24"/>
                <w:szCs w:val="24"/>
              </w:rPr>
            </w:pPr>
            <w:r w:rsidRPr="00BB0ACD">
              <w:rPr>
                <w:sz w:val="24"/>
                <w:szCs w:val="24"/>
              </w:rPr>
              <w:t xml:space="preserve">= number of contract x contract volume </w:t>
            </w:r>
          </w:p>
        </w:tc>
      </w:tr>
      <w:tr w:rsidR="004433E6" w:rsidRPr="006627D7" w14:paraId="2A5F6275" w14:textId="77777777" w:rsidTr="00307086">
        <w:trPr>
          <w:cantSplit/>
        </w:trPr>
        <w:tc>
          <w:tcPr>
            <w:tcW w:w="2405" w:type="dxa"/>
          </w:tcPr>
          <w:p w14:paraId="1EF98797" w14:textId="77777777" w:rsidR="004433E6" w:rsidRPr="00BB0ACD" w:rsidRDefault="004433E6" w:rsidP="00307086">
            <w:pPr>
              <w:rPr>
                <w:sz w:val="24"/>
                <w:szCs w:val="24"/>
              </w:rPr>
            </w:pPr>
            <w:r w:rsidRPr="00BB0ACD">
              <w:rPr>
                <w:sz w:val="24"/>
                <w:szCs w:val="24"/>
              </w:rPr>
              <w:t>Trading Windows</w:t>
            </w:r>
          </w:p>
        </w:tc>
        <w:tc>
          <w:tcPr>
            <w:tcW w:w="7449" w:type="dxa"/>
          </w:tcPr>
          <w:p w14:paraId="65D365FF" w14:textId="77777777" w:rsidR="004433E6" w:rsidRPr="00BB0ACD" w:rsidRDefault="004433E6" w:rsidP="00307086">
            <w:pPr>
              <w:rPr>
                <w:sz w:val="24"/>
                <w:szCs w:val="24"/>
              </w:rPr>
            </w:pPr>
            <w:r w:rsidRPr="00BB0ACD">
              <w:rPr>
                <w:sz w:val="24"/>
                <w:szCs w:val="24"/>
              </w:rPr>
              <w:t>Tradable on the day before the delivery (D-1)</w:t>
            </w:r>
          </w:p>
          <w:p w14:paraId="79FCE60A" w14:textId="77777777" w:rsidR="004433E6" w:rsidRPr="00BB0ACD" w:rsidRDefault="004433E6" w:rsidP="00307086">
            <w:pPr>
              <w:rPr>
                <w:sz w:val="24"/>
                <w:szCs w:val="24"/>
              </w:rPr>
            </w:pPr>
            <w:r>
              <w:rPr>
                <w:sz w:val="24"/>
                <w:szCs w:val="24"/>
              </w:rPr>
              <w:t>Wednesday/Thursday</w:t>
            </w:r>
            <w:r w:rsidRPr="00BB0ACD">
              <w:rPr>
                <w:sz w:val="24"/>
                <w:szCs w:val="24"/>
              </w:rPr>
              <w:t xml:space="preserve"> (</w:t>
            </w:r>
            <w:r>
              <w:rPr>
                <w:sz w:val="24"/>
                <w:szCs w:val="24"/>
              </w:rPr>
              <w:t>one</w:t>
            </w:r>
            <w:r w:rsidRPr="00BB0ACD">
              <w:rPr>
                <w:sz w:val="24"/>
                <w:szCs w:val="24"/>
              </w:rPr>
              <w:t xml:space="preserve"> day</w:t>
            </w:r>
            <w:r>
              <w:rPr>
                <w:sz w:val="24"/>
                <w:szCs w:val="24"/>
              </w:rPr>
              <w:t xml:space="preserve"> per</w:t>
            </w:r>
            <w:r w:rsidRPr="00BB0ACD">
              <w:rPr>
                <w:sz w:val="24"/>
                <w:szCs w:val="24"/>
              </w:rPr>
              <w:t xml:space="preserve"> a week)</w:t>
            </w:r>
          </w:p>
          <w:p w14:paraId="7611F7E1" w14:textId="77777777" w:rsidR="004433E6" w:rsidRPr="00BB0ACD" w:rsidRDefault="004433E6" w:rsidP="00307086">
            <w:pPr>
              <w:rPr>
                <w:sz w:val="24"/>
                <w:szCs w:val="24"/>
              </w:rPr>
            </w:pPr>
            <w:r w:rsidRPr="00435169">
              <w:rPr>
                <w:sz w:val="24"/>
                <w:szCs w:val="24"/>
              </w:rPr>
              <w:t>13:00-15:00</w:t>
            </w:r>
            <w:r w:rsidRPr="00BB0ACD">
              <w:rPr>
                <w:sz w:val="24"/>
                <w:szCs w:val="24"/>
              </w:rPr>
              <w:t xml:space="preserve"> (Israel time) </w:t>
            </w:r>
          </w:p>
        </w:tc>
      </w:tr>
      <w:tr w:rsidR="004433E6" w:rsidRPr="006627D7" w14:paraId="5F335779" w14:textId="77777777" w:rsidTr="00307086">
        <w:trPr>
          <w:cantSplit/>
        </w:trPr>
        <w:tc>
          <w:tcPr>
            <w:tcW w:w="2405" w:type="dxa"/>
          </w:tcPr>
          <w:p w14:paraId="2850F5C0" w14:textId="77777777" w:rsidR="004433E6" w:rsidRPr="00BB0ACD" w:rsidRDefault="004433E6" w:rsidP="00307086">
            <w:pPr>
              <w:rPr>
                <w:sz w:val="24"/>
                <w:szCs w:val="24"/>
              </w:rPr>
            </w:pPr>
            <w:r w:rsidRPr="00BB0ACD">
              <w:rPr>
                <w:sz w:val="24"/>
                <w:szCs w:val="24"/>
              </w:rPr>
              <w:t>Delivery</w:t>
            </w:r>
          </w:p>
        </w:tc>
        <w:tc>
          <w:tcPr>
            <w:tcW w:w="7449" w:type="dxa"/>
          </w:tcPr>
          <w:p w14:paraId="44F09905" w14:textId="45CB9F34" w:rsidR="004433E6" w:rsidRPr="00BB0ACD" w:rsidRDefault="004433E6" w:rsidP="00307086">
            <w:pPr>
              <w:rPr>
                <w:sz w:val="24"/>
                <w:szCs w:val="24"/>
              </w:rPr>
            </w:pPr>
            <w:r w:rsidRPr="00BB0ACD">
              <w:rPr>
                <w:sz w:val="24"/>
                <w:szCs w:val="24"/>
              </w:rPr>
              <w:t xml:space="preserve">All contracts are physical contracts and lead to physical deliveries on the specified virtual point. Delivery occurs </w:t>
            </w:r>
            <w:r>
              <w:rPr>
                <w:sz w:val="24"/>
                <w:szCs w:val="24"/>
              </w:rPr>
              <w:t>the week after the trading; equal quantity per day for five days from Sunday to Thursdays (The total volume divided by five)</w:t>
            </w:r>
            <w:r w:rsidRPr="00BB0ACD">
              <w:rPr>
                <w:sz w:val="24"/>
                <w:szCs w:val="24"/>
              </w:rPr>
              <w:t>.</w:t>
            </w:r>
          </w:p>
          <w:p w14:paraId="5D2B3F96" w14:textId="77777777" w:rsidR="004433E6" w:rsidRPr="00BB0ACD" w:rsidRDefault="004433E6" w:rsidP="00307086">
            <w:pPr>
              <w:rPr>
                <w:sz w:val="24"/>
                <w:szCs w:val="24"/>
              </w:rPr>
            </w:pPr>
            <w:r w:rsidRPr="00BB0ACD">
              <w:rPr>
                <w:sz w:val="24"/>
                <w:szCs w:val="24"/>
              </w:rPr>
              <w:t xml:space="preserve">For a given day D of the Delivery Period, the delivery goes from 06:00 Israel time of day D to 06:00 Israel time </w:t>
            </w:r>
          </w:p>
        </w:tc>
      </w:tr>
    </w:tbl>
    <w:p w14:paraId="51207093" w14:textId="4F7F5464" w:rsidR="004433E6" w:rsidRDefault="004433E6" w:rsidP="001F00BC">
      <w:pPr>
        <w:pStyle w:val="af2"/>
        <w:rPr>
          <w:sz w:val="24"/>
          <w:szCs w:val="24"/>
          <w:u w:val="single"/>
        </w:rPr>
      </w:pPr>
    </w:p>
    <w:p w14:paraId="62D56328" w14:textId="77777777" w:rsidR="004433E6" w:rsidRDefault="004433E6">
      <w:pPr>
        <w:spacing w:line="280" w:lineRule="atLeast"/>
        <w:rPr>
          <w:sz w:val="24"/>
          <w:szCs w:val="24"/>
          <w:u w:val="single"/>
        </w:rPr>
      </w:pPr>
      <w:r>
        <w:rPr>
          <w:sz w:val="24"/>
          <w:szCs w:val="24"/>
          <w:u w:val="single"/>
        </w:rPr>
        <w:br w:type="page"/>
      </w:r>
    </w:p>
    <w:p w14:paraId="66CC87B7" w14:textId="77777777" w:rsidR="001F00BC" w:rsidRPr="001F00BC" w:rsidRDefault="001F00BC" w:rsidP="001F00BC">
      <w:pPr>
        <w:pStyle w:val="af2"/>
        <w:rPr>
          <w:sz w:val="24"/>
          <w:szCs w:val="24"/>
          <w:u w:val="single"/>
        </w:rPr>
      </w:pPr>
    </w:p>
    <w:p w14:paraId="03C2D159" w14:textId="080DFACA" w:rsidR="006627D7" w:rsidRPr="001F00BC" w:rsidRDefault="007A3A5D" w:rsidP="006D4BC7">
      <w:pPr>
        <w:pStyle w:val="af2"/>
        <w:ind w:left="810"/>
        <w:rPr>
          <w:sz w:val="24"/>
          <w:szCs w:val="24"/>
          <w:u w:val="single"/>
        </w:rPr>
      </w:pPr>
      <w:r>
        <w:rPr>
          <w:sz w:val="24"/>
          <w:szCs w:val="24"/>
          <w:u w:val="single"/>
        </w:rPr>
        <w:t xml:space="preserve">3.2 </w:t>
      </w:r>
      <w:r w:rsidR="006627D7" w:rsidRPr="001F00BC">
        <w:rPr>
          <w:sz w:val="24"/>
          <w:szCs w:val="24"/>
          <w:u w:val="single"/>
        </w:rPr>
        <w:t>Week</w:t>
      </w:r>
      <w:r>
        <w:rPr>
          <w:sz w:val="24"/>
          <w:szCs w:val="24"/>
          <w:u w:val="single"/>
        </w:rPr>
        <w:t>-a</w:t>
      </w:r>
      <w:r w:rsidR="006627D7" w:rsidRPr="001F00BC">
        <w:rPr>
          <w:sz w:val="24"/>
          <w:szCs w:val="24"/>
          <w:u w:val="single"/>
        </w:rPr>
        <w:t>head - Week End</w:t>
      </w:r>
      <w:r w:rsidR="000003C8">
        <w:rPr>
          <w:sz w:val="24"/>
          <w:szCs w:val="24"/>
          <w:u w:val="single"/>
        </w:rPr>
        <w:t xml:space="preserve"> </w:t>
      </w:r>
    </w:p>
    <w:p w14:paraId="63E5F89B" w14:textId="035094D1" w:rsidR="006627D7" w:rsidRPr="006627D7" w:rsidRDefault="006627D7" w:rsidP="006627D7">
      <w:pPr>
        <w:rPr>
          <w:sz w:val="24"/>
          <w:szCs w:val="24"/>
          <w:u w:val="single"/>
        </w:rPr>
      </w:pPr>
    </w:p>
    <w:tbl>
      <w:tblPr>
        <w:tblStyle w:val="a7"/>
        <w:tblW w:w="0" w:type="auto"/>
        <w:tblLook w:val="04A0" w:firstRow="1" w:lastRow="0" w:firstColumn="1" w:lastColumn="0" w:noHBand="0" w:noVBand="1"/>
      </w:tblPr>
      <w:tblGrid>
        <w:gridCol w:w="2405"/>
        <w:gridCol w:w="7449"/>
      </w:tblGrid>
      <w:tr w:rsidR="007A3A5D" w:rsidRPr="007A3A5D" w14:paraId="02C3DA54" w14:textId="77777777" w:rsidTr="00307086">
        <w:trPr>
          <w:cantSplit/>
        </w:trPr>
        <w:tc>
          <w:tcPr>
            <w:tcW w:w="2405" w:type="dxa"/>
          </w:tcPr>
          <w:p w14:paraId="4CA12513" w14:textId="77777777" w:rsidR="007A3A5D" w:rsidRPr="007A3A5D" w:rsidRDefault="007A3A5D" w:rsidP="007A3A5D">
            <w:pPr>
              <w:spacing w:line="280" w:lineRule="atLeast"/>
              <w:rPr>
                <w:sz w:val="24"/>
                <w:szCs w:val="24"/>
                <w:u w:val="single"/>
              </w:rPr>
            </w:pPr>
            <w:r w:rsidRPr="007A3A5D">
              <w:rPr>
                <w:sz w:val="24"/>
                <w:szCs w:val="24"/>
                <w:u w:val="single"/>
              </w:rPr>
              <w:t>Name of the Product</w:t>
            </w:r>
          </w:p>
        </w:tc>
        <w:tc>
          <w:tcPr>
            <w:tcW w:w="7449" w:type="dxa"/>
          </w:tcPr>
          <w:p w14:paraId="5D182803" w14:textId="77777777" w:rsidR="007A3A5D" w:rsidRPr="007A3A5D" w:rsidRDefault="007A3A5D" w:rsidP="007A3A5D">
            <w:pPr>
              <w:spacing w:line="280" w:lineRule="atLeast"/>
              <w:rPr>
                <w:sz w:val="24"/>
                <w:szCs w:val="24"/>
                <w:u w:val="single"/>
              </w:rPr>
            </w:pPr>
            <w:r w:rsidRPr="007A3A5D">
              <w:rPr>
                <w:sz w:val="24"/>
                <w:szCs w:val="24"/>
                <w:u w:val="single"/>
              </w:rPr>
              <w:t>Week ahead (Week) weekends (Spot Product)</w:t>
            </w:r>
          </w:p>
        </w:tc>
      </w:tr>
      <w:tr w:rsidR="007A3A5D" w:rsidRPr="007A3A5D" w14:paraId="77FAF9D9" w14:textId="77777777" w:rsidTr="00307086">
        <w:trPr>
          <w:cantSplit/>
        </w:trPr>
        <w:tc>
          <w:tcPr>
            <w:tcW w:w="2405" w:type="dxa"/>
          </w:tcPr>
          <w:p w14:paraId="2E9B76D3" w14:textId="77777777" w:rsidR="007A3A5D" w:rsidRPr="007A3A5D" w:rsidRDefault="007A3A5D" w:rsidP="007A3A5D">
            <w:pPr>
              <w:spacing w:line="280" w:lineRule="atLeast"/>
              <w:rPr>
                <w:sz w:val="24"/>
                <w:szCs w:val="24"/>
                <w:u w:val="single"/>
              </w:rPr>
            </w:pPr>
            <w:r w:rsidRPr="007A3A5D">
              <w:rPr>
                <w:sz w:val="24"/>
                <w:szCs w:val="24"/>
                <w:u w:val="single"/>
              </w:rPr>
              <w:t>Delivery (Virtual hub)</w:t>
            </w:r>
          </w:p>
        </w:tc>
        <w:tc>
          <w:tcPr>
            <w:tcW w:w="7449" w:type="dxa"/>
          </w:tcPr>
          <w:p w14:paraId="1D2A39E0" w14:textId="77777777" w:rsidR="007A3A5D" w:rsidRPr="007A3A5D" w:rsidRDefault="007A3A5D" w:rsidP="007A3A5D">
            <w:pPr>
              <w:spacing w:line="280" w:lineRule="atLeast"/>
              <w:rPr>
                <w:sz w:val="24"/>
                <w:szCs w:val="24"/>
                <w:u w:val="single"/>
                <w:lang w:val="es-ES"/>
              </w:rPr>
            </w:pPr>
            <w:r w:rsidRPr="007A3A5D">
              <w:rPr>
                <w:sz w:val="24"/>
                <w:szCs w:val="24"/>
                <w:u w:val="single"/>
                <w:lang w:val="es-ES"/>
              </w:rPr>
              <w:t>Israel Virtual Hub (Israel Natural Gas Network)</w:t>
            </w:r>
          </w:p>
        </w:tc>
      </w:tr>
      <w:tr w:rsidR="007A3A5D" w:rsidRPr="007A3A5D" w14:paraId="67FA2CAC" w14:textId="77777777" w:rsidTr="00307086">
        <w:trPr>
          <w:cantSplit/>
        </w:trPr>
        <w:tc>
          <w:tcPr>
            <w:tcW w:w="2405" w:type="dxa"/>
          </w:tcPr>
          <w:p w14:paraId="724FF1DD" w14:textId="77777777" w:rsidR="007A3A5D" w:rsidRPr="007A3A5D" w:rsidRDefault="007A3A5D" w:rsidP="007A3A5D">
            <w:pPr>
              <w:spacing w:line="280" w:lineRule="atLeast"/>
              <w:rPr>
                <w:sz w:val="24"/>
                <w:szCs w:val="24"/>
                <w:u w:val="single"/>
              </w:rPr>
            </w:pPr>
            <w:r w:rsidRPr="007A3A5D">
              <w:rPr>
                <w:sz w:val="24"/>
                <w:szCs w:val="24"/>
                <w:u w:val="single"/>
              </w:rPr>
              <w:t>Underlying</w:t>
            </w:r>
          </w:p>
        </w:tc>
        <w:tc>
          <w:tcPr>
            <w:tcW w:w="7449" w:type="dxa"/>
          </w:tcPr>
          <w:p w14:paraId="7FFEAB2F" w14:textId="77777777" w:rsidR="007A3A5D" w:rsidRPr="007A3A5D" w:rsidRDefault="007A3A5D" w:rsidP="007A3A5D">
            <w:pPr>
              <w:spacing w:line="280" w:lineRule="atLeast"/>
              <w:rPr>
                <w:sz w:val="24"/>
                <w:szCs w:val="24"/>
                <w:u w:val="single"/>
              </w:rPr>
            </w:pPr>
            <w:r w:rsidRPr="007A3A5D">
              <w:rPr>
                <w:sz w:val="24"/>
                <w:szCs w:val="24"/>
                <w:u w:val="single"/>
              </w:rPr>
              <w:t>Natural gas at the conditions of the TSO concerned delivery area</w:t>
            </w:r>
          </w:p>
        </w:tc>
      </w:tr>
      <w:tr w:rsidR="007A3A5D" w:rsidRPr="007A3A5D" w14:paraId="536CF75D" w14:textId="77777777" w:rsidTr="00307086">
        <w:trPr>
          <w:cantSplit/>
        </w:trPr>
        <w:tc>
          <w:tcPr>
            <w:tcW w:w="2405" w:type="dxa"/>
          </w:tcPr>
          <w:p w14:paraId="0390B368" w14:textId="77777777" w:rsidR="007A3A5D" w:rsidRPr="007A3A5D" w:rsidRDefault="007A3A5D" w:rsidP="007A3A5D">
            <w:pPr>
              <w:spacing w:line="280" w:lineRule="atLeast"/>
              <w:rPr>
                <w:sz w:val="24"/>
                <w:szCs w:val="24"/>
                <w:u w:val="single"/>
              </w:rPr>
            </w:pPr>
            <w:r w:rsidRPr="007A3A5D">
              <w:rPr>
                <w:sz w:val="24"/>
                <w:szCs w:val="24"/>
                <w:u w:val="single"/>
              </w:rPr>
              <w:t>Negative prices</w:t>
            </w:r>
          </w:p>
        </w:tc>
        <w:tc>
          <w:tcPr>
            <w:tcW w:w="7449" w:type="dxa"/>
          </w:tcPr>
          <w:p w14:paraId="613F45FD" w14:textId="77777777" w:rsidR="007A3A5D" w:rsidRPr="007A3A5D" w:rsidRDefault="007A3A5D" w:rsidP="007A3A5D">
            <w:pPr>
              <w:spacing w:line="280" w:lineRule="atLeast"/>
              <w:rPr>
                <w:sz w:val="24"/>
                <w:szCs w:val="24"/>
                <w:u w:val="single"/>
              </w:rPr>
            </w:pPr>
            <w:r w:rsidRPr="007A3A5D">
              <w:rPr>
                <w:sz w:val="24"/>
                <w:szCs w:val="24"/>
                <w:u w:val="single"/>
              </w:rPr>
              <w:t>Not allowed</w:t>
            </w:r>
          </w:p>
        </w:tc>
      </w:tr>
      <w:tr w:rsidR="007A3A5D" w:rsidRPr="007A3A5D" w14:paraId="4B7C2107" w14:textId="77777777" w:rsidTr="00307086">
        <w:trPr>
          <w:cantSplit/>
        </w:trPr>
        <w:tc>
          <w:tcPr>
            <w:tcW w:w="2405" w:type="dxa"/>
          </w:tcPr>
          <w:p w14:paraId="165A9FAD" w14:textId="77777777" w:rsidR="007A3A5D" w:rsidRPr="007A3A5D" w:rsidRDefault="007A3A5D" w:rsidP="007A3A5D">
            <w:pPr>
              <w:spacing w:line="280" w:lineRule="atLeast"/>
              <w:rPr>
                <w:sz w:val="24"/>
                <w:szCs w:val="24"/>
                <w:u w:val="single"/>
              </w:rPr>
            </w:pPr>
            <w:r w:rsidRPr="007A3A5D">
              <w:rPr>
                <w:sz w:val="24"/>
                <w:szCs w:val="24"/>
                <w:u w:val="single"/>
              </w:rPr>
              <w:t>Contract volume unit</w:t>
            </w:r>
          </w:p>
        </w:tc>
        <w:tc>
          <w:tcPr>
            <w:tcW w:w="7449" w:type="dxa"/>
          </w:tcPr>
          <w:p w14:paraId="2DAC711D" w14:textId="77777777" w:rsidR="007A3A5D" w:rsidRPr="007A3A5D" w:rsidRDefault="007A3A5D" w:rsidP="007A3A5D">
            <w:pPr>
              <w:spacing w:line="280" w:lineRule="atLeast"/>
              <w:rPr>
                <w:sz w:val="24"/>
                <w:szCs w:val="24"/>
                <w:u w:val="single"/>
              </w:rPr>
            </w:pPr>
            <w:r w:rsidRPr="007A3A5D">
              <w:rPr>
                <w:sz w:val="24"/>
                <w:szCs w:val="24"/>
                <w:u w:val="single"/>
              </w:rPr>
              <w:t xml:space="preserve">Million British Thermal Units (MMBtu) </w:t>
            </w:r>
          </w:p>
        </w:tc>
      </w:tr>
      <w:tr w:rsidR="007A3A5D" w:rsidRPr="007A3A5D" w14:paraId="6582965A" w14:textId="77777777" w:rsidTr="00307086">
        <w:trPr>
          <w:cantSplit/>
          <w:trHeight w:val="311"/>
        </w:trPr>
        <w:tc>
          <w:tcPr>
            <w:tcW w:w="2405" w:type="dxa"/>
          </w:tcPr>
          <w:p w14:paraId="740BEBEC" w14:textId="77777777" w:rsidR="007A3A5D" w:rsidRPr="007A3A5D" w:rsidRDefault="007A3A5D" w:rsidP="007A3A5D">
            <w:pPr>
              <w:spacing w:line="280" w:lineRule="atLeast"/>
              <w:rPr>
                <w:sz w:val="24"/>
                <w:szCs w:val="24"/>
                <w:u w:val="single"/>
              </w:rPr>
            </w:pPr>
            <w:r w:rsidRPr="007A3A5D">
              <w:rPr>
                <w:sz w:val="24"/>
                <w:szCs w:val="24"/>
                <w:u w:val="single"/>
              </w:rPr>
              <w:t>Price unit</w:t>
            </w:r>
          </w:p>
        </w:tc>
        <w:tc>
          <w:tcPr>
            <w:tcW w:w="7449" w:type="dxa"/>
          </w:tcPr>
          <w:p w14:paraId="0866A989" w14:textId="77777777" w:rsidR="007A3A5D" w:rsidRPr="007A3A5D" w:rsidRDefault="007A3A5D" w:rsidP="007A3A5D">
            <w:pPr>
              <w:spacing w:line="280" w:lineRule="atLeast"/>
              <w:rPr>
                <w:sz w:val="24"/>
                <w:szCs w:val="24"/>
                <w:u w:val="single"/>
              </w:rPr>
            </w:pPr>
            <w:r w:rsidRPr="007A3A5D">
              <w:rPr>
                <w:sz w:val="24"/>
                <w:szCs w:val="24"/>
                <w:u w:val="single"/>
              </w:rPr>
              <w:t>US dollars per Million British Thermal Units ($/MMBtu) (2 decimal digits)</w:t>
            </w:r>
          </w:p>
        </w:tc>
      </w:tr>
      <w:tr w:rsidR="007A3A5D" w:rsidRPr="007A3A5D" w14:paraId="337F3A11" w14:textId="77777777" w:rsidTr="00307086">
        <w:trPr>
          <w:cantSplit/>
        </w:trPr>
        <w:tc>
          <w:tcPr>
            <w:tcW w:w="2405" w:type="dxa"/>
          </w:tcPr>
          <w:p w14:paraId="5DCEF3A1" w14:textId="77777777" w:rsidR="007A3A5D" w:rsidRPr="007A3A5D" w:rsidRDefault="007A3A5D" w:rsidP="007A3A5D">
            <w:pPr>
              <w:spacing w:line="280" w:lineRule="atLeast"/>
              <w:rPr>
                <w:sz w:val="24"/>
                <w:szCs w:val="24"/>
                <w:u w:val="single"/>
              </w:rPr>
            </w:pPr>
            <w:r w:rsidRPr="007A3A5D">
              <w:rPr>
                <w:sz w:val="24"/>
                <w:szCs w:val="24"/>
                <w:u w:val="single"/>
              </w:rPr>
              <w:t>Contract volume</w:t>
            </w:r>
          </w:p>
        </w:tc>
        <w:tc>
          <w:tcPr>
            <w:tcW w:w="7449" w:type="dxa"/>
          </w:tcPr>
          <w:p w14:paraId="676547C5" w14:textId="77777777" w:rsidR="007A3A5D" w:rsidRPr="007A3A5D" w:rsidRDefault="007A3A5D" w:rsidP="007A3A5D">
            <w:pPr>
              <w:spacing w:line="280" w:lineRule="atLeast"/>
              <w:rPr>
                <w:sz w:val="24"/>
                <w:szCs w:val="24"/>
                <w:u w:val="single"/>
              </w:rPr>
            </w:pPr>
            <w:r w:rsidRPr="007A3A5D">
              <w:rPr>
                <w:sz w:val="24"/>
                <w:szCs w:val="24"/>
                <w:u w:val="single"/>
              </w:rPr>
              <w:t xml:space="preserve">10 MMBtu </w:t>
            </w:r>
          </w:p>
        </w:tc>
      </w:tr>
      <w:tr w:rsidR="007A3A5D" w:rsidRPr="007A3A5D" w14:paraId="35CFCA03" w14:textId="77777777" w:rsidTr="00307086">
        <w:trPr>
          <w:cantSplit/>
        </w:trPr>
        <w:tc>
          <w:tcPr>
            <w:tcW w:w="2405" w:type="dxa"/>
          </w:tcPr>
          <w:p w14:paraId="32E36E6D" w14:textId="77777777" w:rsidR="007A3A5D" w:rsidRPr="007A3A5D" w:rsidRDefault="007A3A5D" w:rsidP="007A3A5D">
            <w:pPr>
              <w:spacing w:line="280" w:lineRule="atLeast"/>
              <w:rPr>
                <w:sz w:val="24"/>
                <w:szCs w:val="24"/>
                <w:u w:val="single"/>
              </w:rPr>
            </w:pPr>
            <w:r w:rsidRPr="007A3A5D">
              <w:rPr>
                <w:sz w:val="24"/>
                <w:szCs w:val="24"/>
                <w:u w:val="single"/>
              </w:rPr>
              <w:t>Minimum lot size</w:t>
            </w:r>
          </w:p>
        </w:tc>
        <w:tc>
          <w:tcPr>
            <w:tcW w:w="7449" w:type="dxa"/>
          </w:tcPr>
          <w:p w14:paraId="5A1013AD" w14:textId="77777777" w:rsidR="007A3A5D" w:rsidRPr="007A3A5D" w:rsidRDefault="007A3A5D" w:rsidP="007A3A5D">
            <w:pPr>
              <w:spacing w:line="280" w:lineRule="atLeast"/>
              <w:rPr>
                <w:sz w:val="24"/>
                <w:szCs w:val="24"/>
                <w:u w:val="single"/>
              </w:rPr>
            </w:pPr>
            <w:r w:rsidRPr="007A3A5D">
              <w:rPr>
                <w:sz w:val="24"/>
                <w:szCs w:val="24"/>
                <w:u w:val="single"/>
              </w:rPr>
              <w:t xml:space="preserve">5 Contracts (50 MMBtu) </w:t>
            </w:r>
          </w:p>
        </w:tc>
      </w:tr>
      <w:tr w:rsidR="007A3A5D" w:rsidRPr="007A3A5D" w14:paraId="69AB8CC2" w14:textId="77777777" w:rsidTr="00307086">
        <w:trPr>
          <w:cantSplit/>
        </w:trPr>
        <w:tc>
          <w:tcPr>
            <w:tcW w:w="2405" w:type="dxa"/>
          </w:tcPr>
          <w:p w14:paraId="7F8599B8" w14:textId="77777777" w:rsidR="007A3A5D" w:rsidRPr="007A3A5D" w:rsidRDefault="007A3A5D" w:rsidP="007A3A5D">
            <w:pPr>
              <w:spacing w:line="280" w:lineRule="atLeast"/>
              <w:rPr>
                <w:sz w:val="24"/>
                <w:szCs w:val="24"/>
                <w:u w:val="single"/>
              </w:rPr>
            </w:pPr>
            <w:r w:rsidRPr="007A3A5D">
              <w:rPr>
                <w:sz w:val="24"/>
                <w:szCs w:val="24"/>
                <w:u w:val="single"/>
              </w:rPr>
              <w:t>Volume tick</w:t>
            </w:r>
          </w:p>
        </w:tc>
        <w:tc>
          <w:tcPr>
            <w:tcW w:w="7449" w:type="dxa"/>
          </w:tcPr>
          <w:p w14:paraId="436736BB" w14:textId="77777777" w:rsidR="007A3A5D" w:rsidRPr="007A3A5D" w:rsidRDefault="007A3A5D" w:rsidP="007A3A5D">
            <w:pPr>
              <w:spacing w:line="280" w:lineRule="atLeast"/>
              <w:rPr>
                <w:sz w:val="24"/>
                <w:szCs w:val="24"/>
                <w:u w:val="single"/>
              </w:rPr>
            </w:pPr>
            <w:r w:rsidRPr="007A3A5D">
              <w:rPr>
                <w:sz w:val="24"/>
                <w:szCs w:val="24"/>
                <w:u w:val="single"/>
              </w:rPr>
              <w:t>1 contract = 10 MMBtu</w:t>
            </w:r>
          </w:p>
        </w:tc>
      </w:tr>
      <w:tr w:rsidR="007A3A5D" w:rsidRPr="007A3A5D" w14:paraId="669A0918" w14:textId="77777777" w:rsidTr="00307086">
        <w:trPr>
          <w:cantSplit/>
        </w:trPr>
        <w:tc>
          <w:tcPr>
            <w:tcW w:w="2405" w:type="dxa"/>
          </w:tcPr>
          <w:p w14:paraId="7543CCBC" w14:textId="77777777" w:rsidR="007A3A5D" w:rsidRPr="007A3A5D" w:rsidRDefault="007A3A5D" w:rsidP="007A3A5D">
            <w:pPr>
              <w:spacing w:line="280" w:lineRule="atLeast"/>
              <w:rPr>
                <w:sz w:val="24"/>
                <w:szCs w:val="24"/>
                <w:u w:val="single"/>
              </w:rPr>
            </w:pPr>
            <w:r w:rsidRPr="007A3A5D">
              <w:rPr>
                <w:sz w:val="24"/>
                <w:szCs w:val="24"/>
                <w:u w:val="single"/>
              </w:rPr>
              <w:t>Premium price tick</w:t>
            </w:r>
          </w:p>
        </w:tc>
        <w:tc>
          <w:tcPr>
            <w:tcW w:w="7449" w:type="dxa"/>
          </w:tcPr>
          <w:p w14:paraId="45123578" w14:textId="77777777" w:rsidR="007A3A5D" w:rsidRPr="007A3A5D" w:rsidRDefault="007A3A5D" w:rsidP="007A3A5D">
            <w:pPr>
              <w:spacing w:line="280" w:lineRule="atLeast"/>
              <w:rPr>
                <w:sz w:val="24"/>
                <w:szCs w:val="24"/>
                <w:u w:val="single"/>
              </w:rPr>
            </w:pPr>
            <w:r w:rsidRPr="007A3A5D">
              <w:rPr>
                <w:sz w:val="24"/>
                <w:szCs w:val="24"/>
                <w:u w:val="single"/>
              </w:rPr>
              <w:t>0.01 $/ MMBtu</w:t>
            </w:r>
          </w:p>
        </w:tc>
      </w:tr>
      <w:tr w:rsidR="007A3A5D" w:rsidRPr="007A3A5D" w14:paraId="1F239FAE" w14:textId="77777777" w:rsidTr="00307086">
        <w:trPr>
          <w:cantSplit/>
        </w:trPr>
        <w:tc>
          <w:tcPr>
            <w:tcW w:w="2405" w:type="dxa"/>
          </w:tcPr>
          <w:p w14:paraId="3E5BC904" w14:textId="77777777" w:rsidR="007A3A5D" w:rsidRPr="007A3A5D" w:rsidRDefault="007A3A5D" w:rsidP="007A3A5D">
            <w:pPr>
              <w:spacing w:line="280" w:lineRule="atLeast"/>
              <w:rPr>
                <w:sz w:val="24"/>
                <w:szCs w:val="24"/>
                <w:u w:val="single"/>
              </w:rPr>
            </w:pPr>
            <w:r w:rsidRPr="007A3A5D">
              <w:rPr>
                <w:sz w:val="24"/>
                <w:szCs w:val="24"/>
                <w:u w:val="single"/>
              </w:rPr>
              <w:t>Total contract volume</w:t>
            </w:r>
          </w:p>
        </w:tc>
        <w:tc>
          <w:tcPr>
            <w:tcW w:w="7449" w:type="dxa"/>
          </w:tcPr>
          <w:p w14:paraId="623B7C7D" w14:textId="77777777" w:rsidR="007A3A5D" w:rsidRPr="007A3A5D" w:rsidRDefault="007A3A5D" w:rsidP="007A3A5D">
            <w:pPr>
              <w:spacing w:line="280" w:lineRule="atLeast"/>
              <w:rPr>
                <w:sz w:val="24"/>
                <w:szCs w:val="24"/>
                <w:u w:val="single"/>
              </w:rPr>
            </w:pPr>
            <w:r w:rsidRPr="007A3A5D">
              <w:rPr>
                <w:sz w:val="24"/>
                <w:szCs w:val="24"/>
                <w:u w:val="single"/>
              </w:rPr>
              <w:t xml:space="preserve">= number of contract x contract volume </w:t>
            </w:r>
          </w:p>
        </w:tc>
      </w:tr>
      <w:tr w:rsidR="007A3A5D" w:rsidRPr="007A3A5D" w14:paraId="44DFC038" w14:textId="77777777" w:rsidTr="00307086">
        <w:trPr>
          <w:cantSplit/>
        </w:trPr>
        <w:tc>
          <w:tcPr>
            <w:tcW w:w="2405" w:type="dxa"/>
          </w:tcPr>
          <w:p w14:paraId="34B188A4" w14:textId="77777777" w:rsidR="007A3A5D" w:rsidRPr="007A3A5D" w:rsidRDefault="007A3A5D" w:rsidP="007A3A5D">
            <w:pPr>
              <w:spacing w:line="280" w:lineRule="atLeast"/>
              <w:rPr>
                <w:sz w:val="24"/>
                <w:szCs w:val="24"/>
                <w:u w:val="single"/>
              </w:rPr>
            </w:pPr>
            <w:r w:rsidRPr="007A3A5D">
              <w:rPr>
                <w:sz w:val="24"/>
                <w:szCs w:val="24"/>
                <w:u w:val="single"/>
              </w:rPr>
              <w:t>Trading Windows</w:t>
            </w:r>
          </w:p>
        </w:tc>
        <w:tc>
          <w:tcPr>
            <w:tcW w:w="7449" w:type="dxa"/>
          </w:tcPr>
          <w:p w14:paraId="19D3B86C" w14:textId="77777777" w:rsidR="007A3A5D" w:rsidRPr="007A3A5D" w:rsidRDefault="007A3A5D" w:rsidP="007A3A5D">
            <w:pPr>
              <w:spacing w:line="280" w:lineRule="atLeast"/>
              <w:rPr>
                <w:sz w:val="24"/>
                <w:szCs w:val="24"/>
                <w:u w:val="single"/>
              </w:rPr>
            </w:pPr>
            <w:r w:rsidRPr="007A3A5D">
              <w:rPr>
                <w:sz w:val="24"/>
                <w:szCs w:val="24"/>
                <w:u w:val="single"/>
              </w:rPr>
              <w:t>Tradable on the day before the delivery (D-1)</w:t>
            </w:r>
          </w:p>
          <w:p w14:paraId="6A56CD97" w14:textId="77777777" w:rsidR="007A3A5D" w:rsidRPr="007A3A5D" w:rsidRDefault="007A3A5D" w:rsidP="007A3A5D">
            <w:pPr>
              <w:spacing w:line="280" w:lineRule="atLeast"/>
              <w:rPr>
                <w:sz w:val="24"/>
                <w:szCs w:val="24"/>
                <w:u w:val="single"/>
              </w:rPr>
            </w:pPr>
            <w:r w:rsidRPr="007A3A5D">
              <w:rPr>
                <w:sz w:val="24"/>
                <w:szCs w:val="24"/>
                <w:u w:val="single"/>
              </w:rPr>
              <w:t>Wednesday/Thursday (one day per a week)</w:t>
            </w:r>
          </w:p>
          <w:p w14:paraId="1F1A0934" w14:textId="77777777" w:rsidR="007A3A5D" w:rsidRPr="007A3A5D" w:rsidRDefault="007A3A5D" w:rsidP="007A3A5D">
            <w:pPr>
              <w:spacing w:line="280" w:lineRule="atLeast"/>
              <w:rPr>
                <w:sz w:val="24"/>
                <w:szCs w:val="24"/>
                <w:u w:val="single"/>
              </w:rPr>
            </w:pPr>
            <w:r w:rsidRPr="007A3A5D">
              <w:rPr>
                <w:sz w:val="24"/>
                <w:szCs w:val="24"/>
                <w:u w:val="single"/>
              </w:rPr>
              <w:t xml:space="preserve">13:00-15:00 (Israel time) </w:t>
            </w:r>
          </w:p>
        </w:tc>
      </w:tr>
      <w:tr w:rsidR="007A3A5D" w:rsidRPr="007A3A5D" w14:paraId="36FA4AF1" w14:textId="77777777" w:rsidTr="00307086">
        <w:trPr>
          <w:cantSplit/>
        </w:trPr>
        <w:tc>
          <w:tcPr>
            <w:tcW w:w="2405" w:type="dxa"/>
          </w:tcPr>
          <w:p w14:paraId="56DE0440" w14:textId="77777777" w:rsidR="007A3A5D" w:rsidRPr="007A3A5D" w:rsidRDefault="007A3A5D" w:rsidP="007A3A5D">
            <w:pPr>
              <w:spacing w:line="280" w:lineRule="atLeast"/>
              <w:rPr>
                <w:sz w:val="24"/>
                <w:szCs w:val="24"/>
                <w:u w:val="single"/>
              </w:rPr>
            </w:pPr>
            <w:r w:rsidRPr="007A3A5D">
              <w:rPr>
                <w:sz w:val="24"/>
                <w:szCs w:val="24"/>
                <w:u w:val="single"/>
              </w:rPr>
              <w:t>Delivery</w:t>
            </w:r>
          </w:p>
        </w:tc>
        <w:tc>
          <w:tcPr>
            <w:tcW w:w="7449" w:type="dxa"/>
          </w:tcPr>
          <w:p w14:paraId="1E55F846" w14:textId="0C353578" w:rsidR="007A3A5D" w:rsidRPr="007A3A5D" w:rsidRDefault="007A3A5D" w:rsidP="007A3A5D">
            <w:pPr>
              <w:spacing w:line="280" w:lineRule="atLeast"/>
              <w:rPr>
                <w:sz w:val="24"/>
                <w:szCs w:val="24"/>
                <w:u w:val="single"/>
              </w:rPr>
            </w:pPr>
            <w:r w:rsidRPr="007A3A5D">
              <w:rPr>
                <w:sz w:val="24"/>
                <w:szCs w:val="24"/>
                <w:u w:val="single"/>
              </w:rPr>
              <w:t>All contracts are physical contracts and lead to physical deliveries on the specified virtual point. Delivery occurs the week after the trading; equal quantity per day for two days from Friday to Saturday (The total volume div</w:t>
            </w:r>
            <w:r>
              <w:rPr>
                <w:sz w:val="24"/>
                <w:szCs w:val="24"/>
                <w:u w:val="single"/>
              </w:rPr>
              <w:t>id</w:t>
            </w:r>
            <w:r w:rsidRPr="007A3A5D">
              <w:rPr>
                <w:sz w:val="24"/>
                <w:szCs w:val="24"/>
                <w:u w:val="single"/>
              </w:rPr>
              <w:t>ed by two).</w:t>
            </w:r>
          </w:p>
          <w:p w14:paraId="632253EB" w14:textId="77777777" w:rsidR="007A3A5D" w:rsidRPr="007A3A5D" w:rsidRDefault="007A3A5D" w:rsidP="007A3A5D">
            <w:pPr>
              <w:spacing w:line="280" w:lineRule="atLeast"/>
              <w:rPr>
                <w:sz w:val="24"/>
                <w:szCs w:val="24"/>
                <w:u w:val="single"/>
              </w:rPr>
            </w:pPr>
            <w:r w:rsidRPr="007A3A5D">
              <w:rPr>
                <w:sz w:val="24"/>
                <w:szCs w:val="24"/>
                <w:u w:val="single"/>
              </w:rPr>
              <w:t xml:space="preserve">For a given day D of the Delivery Period, the delivery goes from 06:00 Israel time of day D to 06:00 Israel time </w:t>
            </w:r>
          </w:p>
        </w:tc>
      </w:tr>
    </w:tbl>
    <w:p w14:paraId="742100B6" w14:textId="691287E2" w:rsidR="00B41DDE" w:rsidRDefault="00B41DDE">
      <w:pPr>
        <w:spacing w:line="280" w:lineRule="atLeast"/>
        <w:rPr>
          <w:sz w:val="24"/>
          <w:szCs w:val="24"/>
          <w:u w:val="single"/>
        </w:rPr>
      </w:pPr>
      <w:r>
        <w:rPr>
          <w:sz w:val="24"/>
          <w:szCs w:val="24"/>
          <w:u w:val="single"/>
        </w:rPr>
        <w:br w:type="page"/>
      </w:r>
    </w:p>
    <w:p w14:paraId="47E307A0" w14:textId="1B5AC34B" w:rsidR="00B41DDE" w:rsidRDefault="00B41DDE" w:rsidP="00B41DDE">
      <w:pPr>
        <w:rPr>
          <w:sz w:val="24"/>
          <w:szCs w:val="24"/>
          <w:u w:val="single"/>
        </w:rPr>
      </w:pPr>
      <w:r>
        <w:rPr>
          <w:sz w:val="24"/>
          <w:szCs w:val="24"/>
          <w:u w:val="single"/>
        </w:rPr>
        <w:lastRenderedPageBreak/>
        <w:t>ANNEX [X]-PRIVACY POLICY</w:t>
      </w:r>
      <w:r w:rsidR="004A6BA9">
        <w:rPr>
          <w:sz w:val="24"/>
          <w:szCs w:val="24"/>
          <w:u w:val="single"/>
        </w:rPr>
        <w:t xml:space="preserve"> </w:t>
      </w:r>
    </w:p>
    <w:p w14:paraId="08D1CB60" w14:textId="3CFFD52B" w:rsidR="009F35DE" w:rsidRDefault="009F35DE" w:rsidP="00B41DDE">
      <w:pPr>
        <w:rPr>
          <w:sz w:val="24"/>
          <w:szCs w:val="24"/>
          <w:u w:val="single"/>
        </w:rPr>
      </w:pPr>
    </w:p>
    <w:p w14:paraId="7C093791" w14:textId="694EEDA6" w:rsidR="009F35DE" w:rsidRDefault="009F35DE" w:rsidP="009F35DE">
      <w:pPr>
        <w:ind w:right="1"/>
        <w:jc w:val="both"/>
      </w:pPr>
      <w:r>
        <w:t>As part of operation of the Trading Platform</w:t>
      </w:r>
      <w:r w:rsidRPr="0037652B">
        <w:t xml:space="preserve">, the </w:t>
      </w:r>
      <w:r>
        <w:t>Market Operator</w:t>
      </w:r>
      <w:r w:rsidRPr="0037652B">
        <w:t xml:space="preserve"> may receive and/or collect personal data from staff, employees or any other representative of the </w:t>
      </w:r>
      <w:r>
        <w:t>Members</w:t>
      </w:r>
      <w:r w:rsidRPr="0037652B">
        <w:t>. This include</w:t>
      </w:r>
      <w:r>
        <w:t>s</w:t>
      </w:r>
      <w:r w:rsidRPr="0037652B">
        <w:t xml:space="preserve"> any kind of personal data as understood</w:t>
      </w:r>
      <w:r>
        <w:t xml:space="preserve"> </w:t>
      </w:r>
      <w:r w:rsidRPr="0037652B">
        <w:t xml:space="preserve">under EU General Data Protection Regulation n° 2016/679 (“GDPR”), for example contact details (first name, last name, email, birthdate, national identification number, postal address, phone </w:t>
      </w:r>
      <w:r>
        <w:t>number) or connection details</w:t>
      </w:r>
      <w:r w:rsidR="00E20E13">
        <w:t xml:space="preserve"> as well as Member data such as client information, market data and bilateral trading limits</w:t>
      </w:r>
      <w:r>
        <w:t xml:space="preserve">. </w:t>
      </w:r>
    </w:p>
    <w:p w14:paraId="6869998D" w14:textId="3634990E" w:rsidR="000B3EE6" w:rsidRDefault="000B3EE6" w:rsidP="009F35DE">
      <w:pPr>
        <w:ind w:right="1"/>
        <w:jc w:val="both"/>
      </w:pPr>
    </w:p>
    <w:p w14:paraId="40876BC4" w14:textId="08A426AC" w:rsidR="000B3EE6" w:rsidRPr="000B3EE6" w:rsidRDefault="000B3EE6" w:rsidP="000B3EE6">
      <w:pPr>
        <w:ind w:right="1"/>
        <w:jc w:val="both"/>
      </w:pPr>
      <w:r w:rsidRPr="000B3EE6">
        <w:t xml:space="preserve">The personal data transferred </w:t>
      </w:r>
      <w:r>
        <w:t>may</w:t>
      </w:r>
      <w:r w:rsidRPr="000B3EE6">
        <w:t xml:space="preserve"> be subject to the following basic processing activities:</w:t>
      </w:r>
    </w:p>
    <w:p w14:paraId="263E0696" w14:textId="0F41E252" w:rsidR="000B3EE6" w:rsidRPr="000B3EE6" w:rsidRDefault="000B3EE6" w:rsidP="000B3EE6">
      <w:pPr>
        <w:ind w:right="1"/>
        <w:jc w:val="both"/>
        <w:rPr>
          <w:lang w:val="fr-FR"/>
        </w:rPr>
      </w:pPr>
      <w:r w:rsidRPr="000B3EE6">
        <w:rPr>
          <w:lang w:val="fr-FR"/>
        </w:rPr>
        <w:t xml:space="preserve">Access, usage, </w:t>
      </w:r>
      <w:proofErr w:type="spellStart"/>
      <w:r w:rsidRPr="000B3EE6">
        <w:rPr>
          <w:lang w:val="fr-FR"/>
        </w:rPr>
        <w:t>storage</w:t>
      </w:r>
      <w:proofErr w:type="spellEnd"/>
      <w:r w:rsidRPr="000B3EE6">
        <w:rPr>
          <w:lang w:val="fr-FR"/>
        </w:rPr>
        <w:t xml:space="preserve">, </w:t>
      </w:r>
      <w:proofErr w:type="spellStart"/>
      <w:r w:rsidRPr="000B3EE6">
        <w:rPr>
          <w:lang w:val="fr-FR"/>
        </w:rPr>
        <w:t>transfer</w:t>
      </w:r>
      <w:proofErr w:type="spellEnd"/>
      <w:r w:rsidRPr="000B3EE6">
        <w:rPr>
          <w:lang w:val="fr-FR"/>
        </w:rPr>
        <w:t xml:space="preserve">, modification, updates, </w:t>
      </w:r>
      <w:proofErr w:type="spellStart"/>
      <w:r w:rsidRPr="000B3EE6">
        <w:rPr>
          <w:lang w:val="fr-FR"/>
        </w:rPr>
        <w:t>deletion</w:t>
      </w:r>
      <w:proofErr w:type="spellEnd"/>
      <w:r w:rsidRPr="000B3EE6">
        <w:rPr>
          <w:lang w:val="fr-FR"/>
        </w:rPr>
        <w:t xml:space="preserve">, publication, </w:t>
      </w:r>
      <w:proofErr w:type="spellStart"/>
      <w:r w:rsidRPr="000B3EE6">
        <w:rPr>
          <w:lang w:val="fr-FR"/>
        </w:rPr>
        <w:t>internal</w:t>
      </w:r>
      <w:proofErr w:type="spellEnd"/>
      <w:r w:rsidRPr="000B3EE6">
        <w:rPr>
          <w:lang w:val="fr-FR"/>
        </w:rPr>
        <w:t xml:space="preserve"> communication</w:t>
      </w:r>
    </w:p>
    <w:p w14:paraId="348F6DCD" w14:textId="1C6C591F" w:rsidR="000B3EE6" w:rsidRPr="000B3EE6" w:rsidRDefault="000B3EE6" w:rsidP="000B3EE6">
      <w:pPr>
        <w:ind w:right="1"/>
        <w:jc w:val="both"/>
      </w:pPr>
      <w:r w:rsidRPr="000B3EE6">
        <w:t>// (</w:t>
      </w:r>
      <w:proofErr w:type="spellStart"/>
      <w:r w:rsidRPr="000B3EE6">
        <w:t>i</w:t>
      </w:r>
      <w:proofErr w:type="spellEnd"/>
      <w:r w:rsidRPr="000B3EE6">
        <w:t>) organization, adaptation or alteration of data ; (ii) retrieval, consultation or use of data, (iii) disclosure of data by transmission, dissemination or otherwise making available; or (iv) alignment, combination, blocking, erasure or destruction of information or data for the purposes of providing customer support, complying with contractual obligations, billing and administration purposes (email, phone conversation or contractual documentation)</w:t>
      </w:r>
      <w:r>
        <w:t>.</w:t>
      </w:r>
    </w:p>
    <w:p w14:paraId="218ED234" w14:textId="7EB6243E" w:rsidR="000B3EE6" w:rsidRDefault="000B3EE6" w:rsidP="009F35DE">
      <w:pPr>
        <w:ind w:right="1"/>
        <w:jc w:val="both"/>
      </w:pPr>
    </w:p>
    <w:p w14:paraId="2C99500B" w14:textId="35E79DE5" w:rsidR="000B3EE6" w:rsidRDefault="000B3EE6" w:rsidP="00913E8E">
      <w:pPr>
        <w:ind w:right="1"/>
        <w:jc w:val="both"/>
      </w:pPr>
      <w:r>
        <w:t>Data is processed inside and outside the European Union and Market Operator’s sub-contractors are GDPR-compliant. Data will only be copied to the extent required to provide a Member with Trading Platform services</w:t>
      </w:r>
      <w:r w:rsidR="004E2AF9">
        <w:t xml:space="preserve"> or as required for regulatory purposes</w:t>
      </w:r>
      <w:r>
        <w:t>.</w:t>
      </w:r>
      <w:r w:rsidR="00913E8E">
        <w:t xml:space="preserve"> Data will be </w:t>
      </w:r>
      <w:proofErr w:type="spellStart"/>
      <w:r w:rsidR="00913E8E" w:rsidRPr="00913E8E">
        <w:t>pseudonymis</w:t>
      </w:r>
      <w:r w:rsidR="00913E8E">
        <w:t>ed</w:t>
      </w:r>
      <w:proofErr w:type="spellEnd"/>
      <w:r w:rsidR="00913E8E" w:rsidRPr="00913E8E">
        <w:t xml:space="preserve"> and encrypt</w:t>
      </w:r>
      <w:r w:rsidR="00913E8E">
        <w:t>ed</w:t>
      </w:r>
      <w:r w:rsidR="00913E8E" w:rsidRPr="00913E8E">
        <w:t xml:space="preserve"> where applicable and appropriate</w:t>
      </w:r>
      <w:r w:rsidR="00913E8E">
        <w:t>.</w:t>
      </w:r>
    </w:p>
    <w:p w14:paraId="03B6EFC2" w14:textId="1C189AFA" w:rsidR="00817E1C" w:rsidRDefault="00817E1C" w:rsidP="009F35DE">
      <w:pPr>
        <w:ind w:right="1"/>
        <w:jc w:val="both"/>
      </w:pPr>
    </w:p>
    <w:p w14:paraId="1189F381" w14:textId="0402D8A9" w:rsidR="00817E1C" w:rsidRDefault="00817E1C" w:rsidP="00E20E13">
      <w:pPr>
        <w:spacing w:after="160" w:line="259" w:lineRule="auto"/>
        <w:jc w:val="both"/>
      </w:pPr>
      <w:r w:rsidRPr="00AA70A4">
        <w:t xml:space="preserve">Access to </w:t>
      </w:r>
      <w:r>
        <w:t>d</w:t>
      </w:r>
      <w:r w:rsidRPr="00AA70A4">
        <w:t xml:space="preserve">ata is restricted to </w:t>
      </w:r>
      <w:r>
        <w:t xml:space="preserve">employees and consultants of the Market Operator and its subcontractors </w:t>
      </w:r>
      <w:r w:rsidRPr="00AA70A4">
        <w:t>on a need to know basis</w:t>
      </w:r>
      <w:r>
        <w:t>,</w:t>
      </w:r>
      <w:r w:rsidRPr="00AA70A4">
        <w:t xml:space="preserve"> who have been trained to observe strict standards of confidentiality in handling your </w:t>
      </w:r>
      <w:r>
        <w:t>d</w:t>
      </w:r>
      <w:r w:rsidRPr="00AA70A4">
        <w:t>ata</w:t>
      </w:r>
      <w:r>
        <w:t>.</w:t>
      </w:r>
      <w:r w:rsidRPr="004E2AF9">
        <w:t xml:space="preserve"> </w:t>
      </w:r>
      <w:r w:rsidR="004E2AF9">
        <w:rPr>
          <w:sz w:val="24"/>
          <w:szCs w:val="24"/>
          <w:u w:val="single"/>
        </w:rPr>
        <w:t xml:space="preserve"> </w:t>
      </w:r>
      <w:r w:rsidR="004E2AF9" w:rsidRPr="006D4BC7">
        <w:rPr>
          <w:u w:val="single"/>
        </w:rPr>
        <w:t>To</w:t>
      </w:r>
      <w:r w:rsidR="004E2AF9">
        <w:rPr>
          <w:sz w:val="24"/>
          <w:szCs w:val="24"/>
          <w:u w:val="single"/>
        </w:rPr>
        <w:t xml:space="preserve"> </w:t>
      </w:r>
      <w:r w:rsidRPr="00AA70A4">
        <w:t xml:space="preserve">ensure the security and confidentiality of </w:t>
      </w:r>
      <w:r>
        <w:t>d</w:t>
      </w:r>
      <w:r w:rsidRPr="00AA70A4">
        <w:t xml:space="preserve">ata we use data networks protected, inter alia, by industry standard firewalls. Although we have tried to create </w:t>
      </w:r>
      <w:r>
        <w:t xml:space="preserve">a </w:t>
      </w:r>
      <w:r w:rsidRPr="00AA70A4">
        <w:t xml:space="preserve">secure, reliable and trustworthy </w:t>
      </w:r>
      <w:r w:rsidR="00E20E13">
        <w:t>Trading Platform</w:t>
      </w:r>
      <w:r w:rsidRPr="00AA70A4">
        <w:t>, please be aware that the Internet is generally not regarded as a complete</w:t>
      </w:r>
      <w:r w:rsidR="00913E8E">
        <w:t>ly</w:t>
      </w:r>
      <w:r w:rsidRPr="00AA70A4">
        <w:t xml:space="preserve"> secure environment, and that therefore the confidentiality of the </w:t>
      </w:r>
      <w:r>
        <w:t>d</w:t>
      </w:r>
      <w:r w:rsidRPr="00AA70A4">
        <w:t xml:space="preserve">ata provided by </w:t>
      </w:r>
      <w:r w:rsidR="00913E8E">
        <w:t xml:space="preserve">Members </w:t>
      </w:r>
      <w:r w:rsidRPr="00AA70A4">
        <w:t xml:space="preserve">or material transmitted via </w:t>
      </w:r>
      <w:r w:rsidR="00913E8E">
        <w:t>the Trading Platform</w:t>
      </w:r>
      <w:r w:rsidRPr="00AA70A4">
        <w:t xml:space="preserve"> or by e-mail cannot be guaranteed by</w:t>
      </w:r>
      <w:r w:rsidR="00E20E13">
        <w:t xml:space="preserve"> the Market Operator</w:t>
      </w:r>
      <w:r w:rsidRPr="00AA70A4">
        <w:t xml:space="preserve">. </w:t>
      </w:r>
    </w:p>
    <w:p w14:paraId="3B8063FC" w14:textId="478891D7" w:rsidR="000B3EE6" w:rsidRDefault="000B3EE6" w:rsidP="009F35DE">
      <w:pPr>
        <w:ind w:right="1"/>
        <w:jc w:val="both"/>
      </w:pPr>
    </w:p>
    <w:p w14:paraId="5D4FB008" w14:textId="6F4BFFF4" w:rsidR="000B3EE6" w:rsidRDefault="000B3EE6" w:rsidP="000B3EE6">
      <w:pPr>
        <w:ind w:right="1"/>
        <w:jc w:val="both"/>
      </w:pPr>
      <w:r>
        <w:t xml:space="preserve">The Market Operator </w:t>
      </w:r>
      <w:r w:rsidR="00913E8E">
        <w:t xml:space="preserve">and/or its subcontractors </w:t>
      </w:r>
      <w:r>
        <w:t xml:space="preserve">will retain personal data </w:t>
      </w:r>
      <w:r w:rsidRPr="000B3EE6">
        <w:t xml:space="preserve">for as long as is reasonably </w:t>
      </w:r>
      <w:r>
        <w:t>required</w:t>
      </w:r>
      <w:r w:rsidRPr="000B3EE6">
        <w:t xml:space="preserve"> for such purposes and/or in accordance with any applicable legal or ethical reporting or document retention requirements. </w:t>
      </w:r>
      <w:r>
        <w:t xml:space="preserve">Members’ payment information will not be stored on the Market Operator’s </w:t>
      </w:r>
      <w:r w:rsidR="00817E1C">
        <w:t>servers</w:t>
      </w:r>
      <w:r>
        <w:t xml:space="preserve">. </w:t>
      </w:r>
    </w:p>
    <w:p w14:paraId="0F771D84" w14:textId="77777777" w:rsidR="009F35DE" w:rsidRDefault="009F35DE" w:rsidP="009F35DE">
      <w:pPr>
        <w:ind w:right="1"/>
        <w:jc w:val="both"/>
      </w:pPr>
    </w:p>
    <w:p w14:paraId="3DA19CCD" w14:textId="7A643B50" w:rsidR="009F35DE" w:rsidRDefault="00817E1C" w:rsidP="00817E1C">
      <w:pPr>
        <w:ind w:right="1"/>
        <w:jc w:val="both"/>
      </w:pPr>
      <w:r>
        <w:t>The Market Operator</w:t>
      </w:r>
      <w:r w:rsidRPr="00817E1C">
        <w:t xml:space="preserve"> will not sell, rent, share or otherwise distribute or make available </w:t>
      </w:r>
      <w:r w:rsidR="00913E8E">
        <w:t xml:space="preserve">data, including </w:t>
      </w:r>
      <w:r>
        <w:t>personal</w:t>
      </w:r>
      <w:r w:rsidRPr="00817E1C">
        <w:t xml:space="preserve"> data</w:t>
      </w:r>
      <w:r w:rsidR="00913E8E">
        <w:t>,</w:t>
      </w:r>
      <w:r w:rsidRPr="00817E1C">
        <w:t xml:space="preserve"> to third parties, except when required to do so for legal or regulatory purposes or </w:t>
      </w:r>
      <w:r>
        <w:t xml:space="preserve">to the Market Operator’s subcontractors </w:t>
      </w:r>
      <w:r w:rsidRPr="00817E1C">
        <w:t xml:space="preserve">who act for or on behalf of </w:t>
      </w:r>
      <w:r>
        <w:t>the Market Operator in order to provide services associated with the Trading Platform</w:t>
      </w:r>
      <w:r w:rsidRPr="00817E1C">
        <w:t xml:space="preserve">. When disclosure of </w:t>
      </w:r>
      <w:r>
        <w:t>personal d</w:t>
      </w:r>
      <w:r w:rsidRPr="00817E1C">
        <w:t xml:space="preserve">ata to third parties is likely or necessary for whatever reason, </w:t>
      </w:r>
      <w:r>
        <w:t xml:space="preserve">the Market Operator </w:t>
      </w:r>
      <w:r w:rsidRPr="00817E1C">
        <w:t xml:space="preserve">shall ensure that such third parties provide the same level of protection as </w:t>
      </w:r>
      <w:r>
        <w:t>the Market Operator</w:t>
      </w:r>
      <w:r w:rsidRPr="00817E1C">
        <w:t>.</w:t>
      </w:r>
    </w:p>
    <w:p w14:paraId="066BA14D" w14:textId="6A17BD5E" w:rsidR="00817E1C" w:rsidRDefault="00817E1C" w:rsidP="00817E1C">
      <w:pPr>
        <w:ind w:right="1"/>
        <w:jc w:val="both"/>
      </w:pPr>
    </w:p>
    <w:p w14:paraId="2BC8BA68" w14:textId="77777777" w:rsidR="00817E1C" w:rsidRPr="003354D8" w:rsidRDefault="00817E1C" w:rsidP="003354D8">
      <w:pPr>
        <w:ind w:right="1"/>
        <w:jc w:val="both"/>
      </w:pPr>
    </w:p>
    <w:sectPr w:rsidR="00817E1C" w:rsidRPr="003354D8" w:rsidSect="00A841B7">
      <w:headerReference w:type="default" r:id="rId9"/>
      <w:footerReference w:type="default" r:id="rId10"/>
      <w:footerReference w:type="first" r:id="rId11"/>
      <w:pgSz w:w="11906" w:h="16838" w:code="9"/>
      <w:pgMar w:top="2121" w:right="1021" w:bottom="1701" w:left="1021" w:header="709" w:footer="6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C8445" w14:textId="77777777" w:rsidR="00C14744" w:rsidRDefault="00C14744" w:rsidP="00FF7258">
      <w:pPr>
        <w:spacing w:line="240" w:lineRule="auto"/>
      </w:pPr>
      <w:r>
        <w:separator/>
      </w:r>
    </w:p>
  </w:endnote>
  <w:endnote w:type="continuationSeparator" w:id="0">
    <w:p w14:paraId="012D73FD" w14:textId="77777777" w:rsidR="00C14744" w:rsidRDefault="00C14744" w:rsidP="00FF7258">
      <w:pPr>
        <w:spacing w:line="240" w:lineRule="auto"/>
      </w:pPr>
      <w:r>
        <w:continuationSeparator/>
      </w:r>
    </w:p>
  </w:endnote>
  <w:endnote w:type="continuationNotice" w:id="1">
    <w:p w14:paraId="46D0623C" w14:textId="77777777" w:rsidR="00C14744" w:rsidRDefault="00C1474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einfach"/>
      <w:tblW w:w="6792" w:type="dxa"/>
      <w:tblLayout w:type="fixed"/>
      <w:tblLook w:val="04A0" w:firstRow="1" w:lastRow="0" w:firstColumn="1" w:lastColumn="0" w:noHBand="0" w:noVBand="1"/>
    </w:tblPr>
    <w:tblGrid>
      <w:gridCol w:w="1985"/>
      <w:gridCol w:w="3900"/>
      <w:gridCol w:w="907"/>
    </w:tblGrid>
    <w:tr w:rsidR="006D4BC7" w:rsidRPr="00D173E7" w14:paraId="2B62AD8E" w14:textId="77777777" w:rsidTr="00611E53">
      <w:trPr>
        <w:trHeight w:val="106"/>
      </w:trPr>
      <w:tc>
        <w:tcPr>
          <w:tcW w:w="5885" w:type="dxa"/>
          <w:gridSpan w:val="2"/>
        </w:tcPr>
        <w:p w14:paraId="215DC783" w14:textId="4A9DE84D" w:rsidR="006D4BC7" w:rsidRPr="008F1DF1" w:rsidRDefault="00C14744" w:rsidP="00EF100F">
          <w:pPr>
            <w:pStyle w:val="a5"/>
          </w:pPr>
          <w:sdt>
            <w:sdtPr>
              <w:alias w:val="Titel"/>
              <w:tag w:val=""/>
              <w:id w:val="-2105641555"/>
              <w:dataBinding w:prefixMappings="xmlns:ns0='http://purl.org/dc/elements/1.1/' xmlns:ns1='http://schemas.openxmlformats.org/package/2006/metadata/core-properties' " w:xpath="/ns1:coreProperties[1]/ns0:title[1]" w:storeItemID="{6C3C8BC8-F283-45AE-878A-BAB7291924A1}"/>
              <w:text/>
            </w:sdtPr>
            <w:sdtEndPr/>
            <w:sdtContent>
              <w:r w:rsidR="006D4BC7">
                <w:t>Gas Trading Platform Market Rules DRAFT</w:t>
              </w:r>
            </w:sdtContent>
          </w:sdt>
        </w:p>
      </w:tc>
      <w:tc>
        <w:tcPr>
          <w:tcW w:w="907" w:type="dxa"/>
        </w:tcPr>
        <w:p w14:paraId="25BBA982" w14:textId="53C2206B" w:rsidR="006D4BC7" w:rsidRPr="00D173E7" w:rsidRDefault="006D4BC7" w:rsidP="00EF100F">
          <w:pPr>
            <w:pStyle w:val="a5"/>
            <w:jc w:val="right"/>
          </w:pPr>
          <w:r w:rsidRPr="00D173E7">
            <w:t xml:space="preserve">Page </w:t>
          </w:r>
          <w:r w:rsidRPr="00D173E7">
            <w:fldChar w:fldCharType="begin"/>
          </w:r>
          <w:r w:rsidRPr="00D173E7">
            <w:instrText xml:space="preserve"> PAGE  \* Arabic  \* MERGEFORMAT </w:instrText>
          </w:r>
          <w:r w:rsidRPr="00D173E7">
            <w:fldChar w:fldCharType="separate"/>
          </w:r>
          <w:r>
            <w:rPr>
              <w:noProof/>
            </w:rPr>
            <w:t>39</w:t>
          </w:r>
          <w:r w:rsidRPr="00D173E7">
            <w:fldChar w:fldCharType="end"/>
          </w:r>
        </w:p>
      </w:tc>
    </w:tr>
    <w:tr w:rsidR="006D4BC7" w:rsidRPr="00985B9E" w14:paraId="51B2D412" w14:textId="77777777" w:rsidTr="00611E53">
      <w:trPr>
        <w:trHeight w:val="105"/>
      </w:trPr>
      <w:tc>
        <w:tcPr>
          <w:tcW w:w="1985" w:type="dxa"/>
        </w:tcPr>
        <w:p w14:paraId="03A8E573" w14:textId="432B8D9A" w:rsidR="006D4BC7" w:rsidRPr="00D173E7" w:rsidRDefault="006D4BC7" w:rsidP="00B633F5">
          <w:pPr>
            <w:pStyle w:val="a5"/>
          </w:pPr>
          <w:r w:rsidRPr="00D173E7">
            <w:t xml:space="preserve">Release </w:t>
          </w:r>
          <w:sdt>
            <w:sdtPr>
              <w:alias w:val="Betreff"/>
              <w:tag w:val=""/>
              <w:id w:val="882602633"/>
              <w:dataBinding w:prefixMappings="xmlns:ns0='http://purl.org/dc/elements/1.1/' xmlns:ns1='http://schemas.openxmlformats.org/package/2006/metadata/core-properties' " w:xpath="/ns1:coreProperties[1]/ns0:subject[1]" w:storeItemID="{6C3C8BC8-F283-45AE-878A-BAB7291924A1}"/>
              <w:text/>
            </w:sdtPr>
            <w:sdtEndPr/>
            <w:sdtContent>
              <w:r>
                <w:t>V 1.0</w:t>
              </w:r>
            </w:sdtContent>
          </w:sdt>
        </w:p>
      </w:tc>
      <w:tc>
        <w:tcPr>
          <w:tcW w:w="4807" w:type="dxa"/>
          <w:gridSpan w:val="2"/>
        </w:tcPr>
        <w:p w14:paraId="01771D7C" w14:textId="7566C60D" w:rsidR="006D4BC7" w:rsidRPr="00D173E7" w:rsidRDefault="006D4BC7" w:rsidP="00B633F5">
          <w:pPr>
            <w:pStyle w:val="a5"/>
            <w:bidi/>
            <w:jc w:val="right"/>
            <w:rPr>
              <w:rtl/>
              <w:lang w:bidi="he-IL"/>
            </w:rPr>
          </w:pPr>
          <w:r>
            <w:rPr>
              <w:rFonts w:cs="Arial"/>
            </w:rPr>
            <w:t>©</w:t>
          </w:r>
          <w:r w:rsidRPr="00D173E7">
            <w:t xml:space="preserve"> </w:t>
          </w:r>
          <w:r>
            <w:t>EMEX - East Med. Energy Exchange Ltd</w:t>
          </w:r>
        </w:p>
      </w:tc>
    </w:tr>
  </w:tbl>
  <w:p w14:paraId="547E8EF4" w14:textId="77777777" w:rsidR="006D4BC7" w:rsidRDefault="006D4BC7">
    <w:pPr>
      <w:pStyle w:val="a5"/>
    </w:pPr>
    <w:r>
      <w:rPr>
        <w:noProof/>
        <w:lang w:bidi="he-IL"/>
      </w:rPr>
      <mc:AlternateContent>
        <mc:Choice Requires="wps">
          <w:drawing>
            <wp:anchor distT="0" distB="0" distL="114300" distR="114300" simplePos="0" relativeHeight="251699200" behindDoc="1" locked="1" layoutInCell="0" allowOverlap="1" wp14:anchorId="696162D9" wp14:editId="581A0795">
              <wp:simplePos x="0" y="0"/>
              <wp:positionH relativeFrom="page">
                <wp:posOffset>323850</wp:posOffset>
              </wp:positionH>
              <wp:positionV relativeFrom="page">
                <wp:posOffset>9771380</wp:posOffset>
              </wp:positionV>
              <wp:extent cx="6912000" cy="43200"/>
              <wp:effectExtent l="0" t="0" r="3175" b="0"/>
              <wp:wrapNone/>
              <wp:docPr id="18" name="Rechteck 18"/>
              <wp:cNvGraphicFramePr/>
              <a:graphic xmlns:a="http://schemas.openxmlformats.org/drawingml/2006/main">
                <a:graphicData uri="http://schemas.microsoft.com/office/word/2010/wordprocessingShape">
                  <wps:wsp>
                    <wps:cNvSpPr/>
                    <wps:spPr>
                      <a:xfrm>
                        <a:off x="0" y="0"/>
                        <a:ext cx="6912000" cy="43200"/>
                      </a:xfrm>
                      <a:prstGeom prst="rect">
                        <a:avLst/>
                      </a:prstGeom>
                      <a:solidFill>
                        <a:srgbClr val="DADA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8D8D8" id="Rechteck 18" o:spid="_x0000_s1026" style="position:absolute;margin-left:25.5pt;margin-top:769.4pt;width:544.25pt;height:3.4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" o:allowincell="f" fillcolor="#dadada" stroked="f" strokeweight="2pt">
              <w10:wrap anchorx="page" anchory="page"/>
              <w10:anchorlock/>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B27E7" w14:textId="77777777" w:rsidR="006D4BC7" w:rsidRDefault="006D4BC7" w:rsidP="00FF7258">
    <w:pPr>
      <w:pStyle w:val="a5"/>
      <w:tabs>
        <w:tab w:val="clear" w:pos="4536"/>
        <w:tab w:val="clear" w:pos="9072"/>
        <w:tab w:val="right" w:pos="9864"/>
      </w:tabs>
    </w:pPr>
    <w:r>
      <w:rPr>
        <w:noProof/>
        <w:lang w:bidi="he-IL"/>
      </w:rPr>
      <mc:AlternateContent>
        <mc:Choice Requires="wps">
          <w:drawing>
            <wp:anchor distT="0" distB="0" distL="114300" distR="114300" simplePos="0" relativeHeight="251695104" behindDoc="1" locked="1" layoutInCell="0" allowOverlap="1" wp14:anchorId="79A1B66B" wp14:editId="4BE0182A">
              <wp:simplePos x="0" y="0"/>
              <wp:positionH relativeFrom="page">
                <wp:posOffset>323850</wp:posOffset>
              </wp:positionH>
              <wp:positionV relativeFrom="page">
                <wp:posOffset>9771380</wp:posOffset>
              </wp:positionV>
              <wp:extent cx="6912000" cy="43200"/>
              <wp:effectExtent l="0" t="0" r="3175" b="0"/>
              <wp:wrapNone/>
              <wp:docPr id="378" name="Rechteck 378"/>
              <wp:cNvGraphicFramePr/>
              <a:graphic xmlns:a="http://schemas.openxmlformats.org/drawingml/2006/main">
                <a:graphicData uri="http://schemas.microsoft.com/office/word/2010/wordprocessingShape">
                  <wps:wsp>
                    <wps:cNvSpPr/>
                    <wps:spPr>
                      <a:xfrm>
                        <a:off x="0" y="0"/>
                        <a:ext cx="6912000" cy="432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D2318" id="Rechteck 378" o:spid="_x0000_s1026" style="position:absolute;margin-left:25.5pt;margin-top:769.4pt;width:544.25pt;height:3.4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" o:allowincell="f" fillcolor="#d8d8d8 [2732]" stroked="f" strokeweight="2pt">
              <w10:wrap anchorx="page" anchory="pag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A7963" w14:textId="77777777" w:rsidR="00C14744" w:rsidRDefault="00C14744" w:rsidP="00FF7258">
      <w:pPr>
        <w:spacing w:line="240" w:lineRule="auto"/>
      </w:pPr>
      <w:r>
        <w:separator/>
      </w:r>
    </w:p>
  </w:footnote>
  <w:footnote w:type="continuationSeparator" w:id="0">
    <w:p w14:paraId="1FD90D90" w14:textId="77777777" w:rsidR="00C14744" w:rsidRDefault="00C14744" w:rsidP="00FF7258">
      <w:pPr>
        <w:spacing w:line="240" w:lineRule="auto"/>
      </w:pPr>
      <w:r>
        <w:continuationSeparator/>
      </w:r>
    </w:p>
  </w:footnote>
  <w:footnote w:type="continuationNotice" w:id="1">
    <w:p w14:paraId="0318756F" w14:textId="77777777" w:rsidR="00C14744" w:rsidRDefault="00C14744">
      <w:pPr>
        <w:spacing w:line="240" w:lineRule="auto"/>
      </w:pPr>
    </w:p>
  </w:footnote>
  <w:footnote w:id="2">
    <w:p w14:paraId="54ECC5F4" w14:textId="0C9C9BC0" w:rsidR="006D4BC7" w:rsidRDefault="006D4BC7">
      <w:pPr>
        <w:pStyle w:val="af9"/>
      </w:pPr>
      <w:r>
        <w:rPr>
          <w:rStyle w:val="afb"/>
        </w:rPr>
        <w:footnoteRef/>
      </w:r>
      <w:r>
        <w:t xml:space="preserve"> Week-ahead products are subject to approval of Market Operator’s Board of Directors.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28ADB" w14:textId="77777777" w:rsidR="006D4BC7" w:rsidRDefault="006D4BC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A7BAB05"/>
    <w:multiLevelType w:val="hybridMultilevel"/>
    <w:tmpl w:val="E833DD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64050"/>
    <w:multiLevelType w:val="hybridMultilevel"/>
    <w:tmpl w:val="FF308234"/>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 w15:restartNumberingAfterBreak="0">
    <w:nsid w:val="012C2F62"/>
    <w:multiLevelType w:val="hybridMultilevel"/>
    <w:tmpl w:val="E098B6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412E35"/>
    <w:multiLevelType w:val="multilevel"/>
    <w:tmpl w:val="425E7DB2"/>
    <w:lvl w:ilvl="0">
      <w:start w:val="1"/>
      <w:numFmt w:val="decimal"/>
      <w:lvlText w:val="%1."/>
      <w:lvlJc w:val="left"/>
      <w:pPr>
        <w:tabs>
          <w:tab w:val="num" w:pos="900"/>
        </w:tabs>
        <w:ind w:left="900" w:hanging="540"/>
      </w:pPr>
      <w:rPr>
        <w:b/>
        <w:bCs/>
        <w:i w:val="0"/>
        <w:iCs w:val="0"/>
        <w:sz w:val="24"/>
        <w:szCs w:val="24"/>
      </w:rPr>
    </w:lvl>
    <w:lvl w:ilvl="1">
      <w:start w:val="1"/>
      <w:numFmt w:val="decimal"/>
      <w:isLgl/>
      <w:lvlText w:val="%1.%2"/>
      <w:lvlJc w:val="left"/>
      <w:pPr>
        <w:tabs>
          <w:tab w:val="num" w:pos="360"/>
        </w:tabs>
        <w:ind w:left="360" w:hanging="360"/>
      </w:pPr>
      <w:rPr>
        <w:b w:val="0"/>
        <w:bCs w:val="0"/>
        <w:sz w:val="24"/>
        <w:szCs w:val="24"/>
      </w:rPr>
    </w:lvl>
    <w:lvl w:ilvl="2">
      <w:start w:val="1"/>
      <w:numFmt w:val="decimal"/>
      <w:isLgl/>
      <w:lvlText w:val="%3.%2.%3"/>
      <w:lvlJc w:val="left"/>
      <w:pPr>
        <w:tabs>
          <w:tab w:val="num" w:pos="1494"/>
        </w:tabs>
        <w:ind w:left="1494" w:hanging="720"/>
      </w:pPr>
      <w:rPr>
        <w:b w:val="0"/>
        <w:bCs w:val="0"/>
        <w:i w:val="0"/>
        <w:iCs w:val="0"/>
        <w:sz w:val="24"/>
        <w:szCs w:val="24"/>
      </w:rPr>
    </w:lvl>
    <w:lvl w:ilvl="3">
      <w:start w:val="1"/>
      <w:numFmt w:val="decimal"/>
      <w:isLgl/>
      <w:lvlText w:val="%1.%2.%3.%4"/>
      <w:lvlJc w:val="left"/>
      <w:pPr>
        <w:tabs>
          <w:tab w:val="num" w:pos="1701"/>
        </w:tabs>
        <w:ind w:left="1701" w:hanging="720"/>
      </w:pPr>
    </w:lvl>
    <w:lvl w:ilvl="4">
      <w:start w:val="1"/>
      <w:numFmt w:val="decimal"/>
      <w:isLgl/>
      <w:lvlText w:val="%1.%2.%3.%4.%5"/>
      <w:lvlJc w:val="left"/>
      <w:pPr>
        <w:tabs>
          <w:tab w:val="num" w:pos="2268"/>
        </w:tabs>
        <w:ind w:left="2268" w:hanging="1080"/>
      </w:pPr>
    </w:lvl>
    <w:lvl w:ilvl="5">
      <w:start w:val="1"/>
      <w:numFmt w:val="decimal"/>
      <w:isLgl/>
      <w:lvlText w:val="%1.%2.%3.%4.%5.%6"/>
      <w:lvlJc w:val="left"/>
      <w:pPr>
        <w:tabs>
          <w:tab w:val="num" w:pos="2475"/>
        </w:tabs>
        <w:ind w:left="2475" w:hanging="1080"/>
      </w:pPr>
    </w:lvl>
    <w:lvl w:ilvl="6">
      <w:start w:val="1"/>
      <w:numFmt w:val="decimal"/>
      <w:isLgl/>
      <w:lvlText w:val="%1.%2.%3.%4.%5.%6.%7"/>
      <w:lvlJc w:val="left"/>
      <w:pPr>
        <w:tabs>
          <w:tab w:val="num" w:pos="3042"/>
        </w:tabs>
        <w:ind w:left="3042" w:hanging="1440"/>
      </w:pPr>
    </w:lvl>
    <w:lvl w:ilvl="7">
      <w:start w:val="1"/>
      <w:numFmt w:val="decimal"/>
      <w:isLgl/>
      <w:lvlText w:val="%1.%2.%3.%4.%5.%6.%7.%8"/>
      <w:lvlJc w:val="left"/>
      <w:pPr>
        <w:tabs>
          <w:tab w:val="num" w:pos="3249"/>
        </w:tabs>
        <w:ind w:left="3249" w:hanging="1440"/>
      </w:pPr>
    </w:lvl>
    <w:lvl w:ilvl="8">
      <w:start w:val="1"/>
      <w:numFmt w:val="decimal"/>
      <w:isLgl/>
      <w:lvlText w:val="%1.%2.%3.%4.%5.%6.%7.%8.%9"/>
      <w:lvlJc w:val="left"/>
      <w:pPr>
        <w:tabs>
          <w:tab w:val="num" w:pos="3816"/>
        </w:tabs>
        <w:ind w:left="3816" w:hanging="1800"/>
      </w:pPr>
    </w:lvl>
  </w:abstractNum>
  <w:abstractNum w:abstractNumId="4" w15:restartNumberingAfterBreak="0">
    <w:nsid w:val="0B3479F5"/>
    <w:multiLevelType w:val="hybridMultilevel"/>
    <w:tmpl w:val="E0C213E2"/>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CC91E42"/>
    <w:multiLevelType w:val="hybridMultilevel"/>
    <w:tmpl w:val="A66AD036"/>
    <w:lvl w:ilvl="0" w:tplc="040C0001">
      <w:start w:val="1"/>
      <w:numFmt w:val="bullet"/>
      <w:lvlText w:val=""/>
      <w:lvlJc w:val="left"/>
      <w:pPr>
        <w:ind w:left="720" w:hanging="360"/>
      </w:pPr>
      <w:rPr>
        <w:rFonts w:ascii="Symbol" w:hAnsi="Symbol" w:hint="default"/>
      </w:rPr>
    </w:lvl>
    <w:lvl w:ilvl="1" w:tplc="CB58A0C0">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6F68C8"/>
    <w:multiLevelType w:val="hybridMultilevel"/>
    <w:tmpl w:val="13C495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3217FB"/>
    <w:multiLevelType w:val="hybridMultilevel"/>
    <w:tmpl w:val="99CEE44A"/>
    <w:lvl w:ilvl="0" w:tplc="10D4D16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82216AC"/>
    <w:multiLevelType w:val="hybridMultilevel"/>
    <w:tmpl w:val="BCD6F3A4"/>
    <w:lvl w:ilvl="0" w:tplc="9A46FF10">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166CE5"/>
    <w:multiLevelType w:val="hybridMultilevel"/>
    <w:tmpl w:val="AF54AA1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D47306"/>
    <w:multiLevelType w:val="hybridMultilevel"/>
    <w:tmpl w:val="F1F865C6"/>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F6E0843"/>
    <w:multiLevelType w:val="hybridMultilevel"/>
    <w:tmpl w:val="4BF8D6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12E18FD"/>
    <w:multiLevelType w:val="multilevel"/>
    <w:tmpl w:val="48D809BA"/>
    <w:styleLink w:val="NumUeber"/>
    <w:lvl w:ilvl="0">
      <w:start w:val="1"/>
      <w:numFmt w:val="decimal"/>
      <w:pStyle w:val="1"/>
      <w:lvlText w:val="%1."/>
      <w:lvlJc w:val="left"/>
      <w:pPr>
        <w:ind w:left="0" w:firstLine="0"/>
      </w:pPr>
      <w:rPr>
        <w:rFonts w:hint="default"/>
      </w:rPr>
    </w:lvl>
    <w:lvl w:ilvl="1">
      <w:start w:val="1"/>
      <w:numFmt w:val="decimal"/>
      <w:pStyle w:val="2"/>
      <w:lvlText w:val="%1.%2"/>
      <w:lvlJc w:val="left"/>
      <w:pPr>
        <w:ind w:left="426" w:firstLine="0"/>
      </w:pPr>
      <w:rPr>
        <w:rFonts w:hint="default"/>
      </w:rPr>
    </w:lvl>
    <w:lvl w:ilvl="2">
      <w:start w:val="1"/>
      <w:numFmt w:val="decimal"/>
      <w:pStyle w:val="3"/>
      <w:lvlText w:val="%1.%2.%3"/>
      <w:lvlJc w:val="left"/>
      <w:pPr>
        <w:ind w:left="630" w:firstLine="0"/>
      </w:pPr>
      <w:rPr>
        <w:rFonts w:hint="default"/>
      </w:rPr>
    </w:lvl>
    <w:lvl w:ilvl="3">
      <w:start w:val="1"/>
      <w:numFmt w:val="decimal"/>
      <w:pStyle w:val="4"/>
      <w:lvlText w:val="%1.%2.%3.%4"/>
      <w:lvlJc w:val="left"/>
      <w:pPr>
        <w:ind w:left="2790" w:firstLine="0"/>
      </w:pPr>
      <w:rPr>
        <w:rFonts w:hint="default"/>
      </w:rPr>
    </w:lvl>
    <w:lvl w:ilvl="4">
      <w:start w:val="1"/>
      <w:numFmt w:val="none"/>
      <w:pStyle w:val="5"/>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21DB7772"/>
    <w:multiLevelType w:val="hybridMultilevel"/>
    <w:tmpl w:val="3F88C9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29071F5"/>
    <w:multiLevelType w:val="hybridMultilevel"/>
    <w:tmpl w:val="4182B2DD"/>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2A37DBF"/>
    <w:multiLevelType w:val="hybridMultilevel"/>
    <w:tmpl w:val="B89249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5F71DD5"/>
    <w:multiLevelType w:val="hybridMultilevel"/>
    <w:tmpl w:val="938E1F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7C43FBD"/>
    <w:multiLevelType w:val="hybridMultilevel"/>
    <w:tmpl w:val="E1C84544"/>
    <w:lvl w:ilvl="0" w:tplc="040C001B">
      <w:start w:val="1"/>
      <w:numFmt w:val="lowerRoman"/>
      <w:lvlText w:val="%1."/>
      <w:lvlJc w:val="righ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C4C12AC"/>
    <w:multiLevelType w:val="hybridMultilevel"/>
    <w:tmpl w:val="BF1636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2063AF4"/>
    <w:multiLevelType w:val="hybridMultilevel"/>
    <w:tmpl w:val="DAC68D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2B259AD"/>
    <w:multiLevelType w:val="hybridMultilevel"/>
    <w:tmpl w:val="DBD75E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5135D3E"/>
    <w:multiLevelType w:val="hybridMultilevel"/>
    <w:tmpl w:val="07361900"/>
    <w:lvl w:ilvl="0" w:tplc="2E62DFFE">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51B1D93"/>
    <w:multiLevelType w:val="hybridMultilevel"/>
    <w:tmpl w:val="9DEA9B3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8CC3851"/>
    <w:multiLevelType w:val="hybridMultilevel"/>
    <w:tmpl w:val="7D0A65D0"/>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9CB6FCA"/>
    <w:multiLevelType w:val="hybridMultilevel"/>
    <w:tmpl w:val="BCC2E5BC"/>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5" w15:restartNumberingAfterBreak="0">
    <w:nsid w:val="3A6E5FEF"/>
    <w:multiLevelType w:val="hybridMultilevel"/>
    <w:tmpl w:val="4F58695C"/>
    <w:lvl w:ilvl="0" w:tplc="0C0C92E4">
      <w:start w:val="1"/>
      <w:numFmt w:val="decimal"/>
      <w:lvlText w:val="Article 1.1.%1."/>
      <w:lvlJc w:val="left"/>
      <w:pPr>
        <w:tabs>
          <w:tab w:val="num" w:pos="360"/>
        </w:tabs>
        <w:ind w:left="360" w:hanging="360"/>
      </w:pPr>
    </w:lvl>
    <w:lvl w:ilvl="1" w:tplc="040C0001">
      <w:start w:val="1"/>
      <w:numFmt w:val="bullet"/>
      <w:lvlText w:val=""/>
      <w:lvlJc w:val="left"/>
      <w:pPr>
        <w:tabs>
          <w:tab w:val="num" w:pos="1080"/>
        </w:tabs>
        <w:ind w:left="1080" w:hanging="360"/>
      </w:pPr>
      <w:rPr>
        <w:rFonts w:ascii="Symbol" w:hAnsi="Symbol" w:hint="default"/>
      </w:rPr>
    </w:lvl>
    <w:lvl w:ilvl="2" w:tplc="040C0001">
      <w:start w:val="1"/>
      <w:numFmt w:val="bullet"/>
      <w:lvlText w:val=""/>
      <w:lvlJc w:val="left"/>
      <w:pPr>
        <w:tabs>
          <w:tab w:val="num" w:pos="1980"/>
        </w:tabs>
        <w:ind w:left="1980" w:hanging="360"/>
      </w:pPr>
      <w:rPr>
        <w:rFonts w:ascii="Symbol" w:hAnsi="Symbol" w:hint="default"/>
      </w:r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26" w15:restartNumberingAfterBreak="0">
    <w:nsid w:val="3C194A47"/>
    <w:multiLevelType w:val="hybridMultilevel"/>
    <w:tmpl w:val="58A2D64C"/>
    <w:lvl w:ilvl="0" w:tplc="7050242C">
      <w:numFmt w:val="bullet"/>
      <w:lvlText w:val="-"/>
      <w:lvlJc w:val="left"/>
      <w:pPr>
        <w:tabs>
          <w:tab w:val="num" w:pos="1065"/>
        </w:tabs>
        <w:ind w:left="1065" w:hanging="705"/>
      </w:pPr>
      <w:rPr>
        <w:rFonts w:ascii="Tahoma" w:eastAsia="Times New Roman" w:hAnsi="Tahoma" w:cs="Tahoma" w:hint="default"/>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5F2D8C"/>
    <w:multiLevelType w:val="hybridMultilevel"/>
    <w:tmpl w:val="0E146F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37C3EC2"/>
    <w:multiLevelType w:val="hybridMultilevel"/>
    <w:tmpl w:val="2F80CD96"/>
    <w:lvl w:ilvl="0" w:tplc="9AFAE470">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77400BF"/>
    <w:multiLevelType w:val="hybridMultilevel"/>
    <w:tmpl w:val="1D20DC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83C6CD2"/>
    <w:multiLevelType w:val="hybridMultilevel"/>
    <w:tmpl w:val="F02EA1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A6078A5"/>
    <w:multiLevelType w:val="hybridMultilevel"/>
    <w:tmpl w:val="6DFCD0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02D07DD"/>
    <w:multiLevelType w:val="hybridMultilevel"/>
    <w:tmpl w:val="DC3814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28752C1"/>
    <w:multiLevelType w:val="hybridMultilevel"/>
    <w:tmpl w:val="1638C45E"/>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4" w15:restartNumberingAfterBreak="0">
    <w:nsid w:val="5343757A"/>
    <w:multiLevelType w:val="hybridMultilevel"/>
    <w:tmpl w:val="12BC3D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38E3B58"/>
    <w:multiLevelType w:val="hybridMultilevel"/>
    <w:tmpl w:val="9F783F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3CC7539"/>
    <w:multiLevelType w:val="hybridMultilevel"/>
    <w:tmpl w:val="84E48144"/>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546A3C44"/>
    <w:multiLevelType w:val="hybridMultilevel"/>
    <w:tmpl w:val="77964C1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4D376F9"/>
    <w:multiLevelType w:val="hybridMultilevel"/>
    <w:tmpl w:val="0D8AA9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92763CC"/>
    <w:multiLevelType w:val="hybridMultilevel"/>
    <w:tmpl w:val="88D6FD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9747414"/>
    <w:multiLevelType w:val="hybridMultilevel"/>
    <w:tmpl w:val="0D28F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C4C6D09"/>
    <w:multiLevelType w:val="hybridMultilevel"/>
    <w:tmpl w:val="9F82B5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5C712237"/>
    <w:multiLevelType w:val="hybridMultilevel"/>
    <w:tmpl w:val="DE0AC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D1948BB"/>
    <w:multiLevelType w:val="multilevel"/>
    <w:tmpl w:val="BF886916"/>
    <w:styleLink w:val="Aufz"/>
    <w:lvl w:ilvl="0">
      <w:start w:val="1"/>
      <w:numFmt w:val="bullet"/>
      <w:pStyle w:val="Aufzhlung"/>
      <w:lvlText w:val="•"/>
      <w:lvlJc w:val="left"/>
      <w:pPr>
        <w:ind w:left="227" w:hanging="227"/>
      </w:pPr>
      <w:rPr>
        <w:rFonts w:ascii="Arial" w:hAnsi="Arial" w:hint="default"/>
      </w:rPr>
    </w:lvl>
    <w:lvl w:ilvl="1">
      <w:start w:val="1"/>
      <w:numFmt w:val="bullet"/>
      <w:lvlText w:val="•"/>
      <w:lvlJc w:val="left"/>
      <w:pPr>
        <w:ind w:left="227" w:hanging="227"/>
      </w:pPr>
      <w:rPr>
        <w:rFonts w:ascii="Arial" w:hAnsi="Arial" w:hint="default"/>
      </w:rPr>
    </w:lvl>
    <w:lvl w:ilvl="2">
      <w:start w:val="1"/>
      <w:numFmt w:val="bullet"/>
      <w:lvlText w:val="•"/>
      <w:lvlJc w:val="left"/>
      <w:pPr>
        <w:ind w:left="227" w:hanging="227"/>
      </w:pPr>
      <w:rPr>
        <w:rFonts w:ascii="Arial" w:hAnsi="Arial" w:hint="default"/>
      </w:rPr>
    </w:lvl>
    <w:lvl w:ilvl="3">
      <w:start w:val="1"/>
      <w:numFmt w:val="bullet"/>
      <w:lvlText w:val="•"/>
      <w:lvlJc w:val="left"/>
      <w:pPr>
        <w:ind w:left="227" w:hanging="227"/>
      </w:pPr>
      <w:rPr>
        <w:rFonts w:ascii="Arial" w:hAnsi="Arial" w:hint="default"/>
      </w:rPr>
    </w:lvl>
    <w:lvl w:ilvl="4">
      <w:start w:val="1"/>
      <w:numFmt w:val="bullet"/>
      <w:lvlText w:val="•"/>
      <w:lvlJc w:val="left"/>
      <w:pPr>
        <w:ind w:left="227" w:hanging="227"/>
      </w:pPr>
      <w:rPr>
        <w:rFonts w:ascii="Arial" w:hAnsi="Arial" w:hint="default"/>
      </w:rPr>
    </w:lvl>
    <w:lvl w:ilvl="5">
      <w:start w:val="1"/>
      <w:numFmt w:val="bullet"/>
      <w:lvlText w:val="•"/>
      <w:lvlJc w:val="left"/>
      <w:pPr>
        <w:ind w:left="227" w:hanging="227"/>
      </w:pPr>
      <w:rPr>
        <w:rFonts w:ascii="Arial" w:hAnsi="Arial" w:hint="default"/>
      </w:rPr>
    </w:lvl>
    <w:lvl w:ilvl="6">
      <w:start w:val="1"/>
      <w:numFmt w:val="bullet"/>
      <w:lvlText w:val="•"/>
      <w:lvlJc w:val="left"/>
      <w:pPr>
        <w:ind w:left="227" w:hanging="227"/>
      </w:pPr>
      <w:rPr>
        <w:rFonts w:ascii="Arial" w:hAnsi="Arial" w:hint="default"/>
      </w:rPr>
    </w:lvl>
    <w:lvl w:ilvl="7">
      <w:start w:val="1"/>
      <w:numFmt w:val="bullet"/>
      <w:lvlText w:val="•"/>
      <w:lvlJc w:val="left"/>
      <w:pPr>
        <w:ind w:left="227" w:hanging="227"/>
      </w:pPr>
      <w:rPr>
        <w:rFonts w:ascii="Arial" w:hAnsi="Arial" w:hint="default"/>
      </w:rPr>
    </w:lvl>
    <w:lvl w:ilvl="8">
      <w:start w:val="1"/>
      <w:numFmt w:val="bullet"/>
      <w:lvlText w:val="•"/>
      <w:lvlJc w:val="left"/>
      <w:pPr>
        <w:ind w:left="227" w:hanging="227"/>
      </w:pPr>
      <w:rPr>
        <w:rFonts w:ascii="Arial" w:hAnsi="Arial" w:hint="default"/>
      </w:rPr>
    </w:lvl>
  </w:abstractNum>
  <w:abstractNum w:abstractNumId="44" w15:restartNumberingAfterBreak="0">
    <w:nsid w:val="608763C5"/>
    <w:multiLevelType w:val="hybridMultilevel"/>
    <w:tmpl w:val="BA5ABC1C"/>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60B12EB7"/>
    <w:multiLevelType w:val="hybridMultilevel"/>
    <w:tmpl w:val="45484DC8"/>
    <w:lvl w:ilvl="0" w:tplc="D3087A5A">
      <w:start w:val="1"/>
      <w:numFmt w:val="low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6" w15:restartNumberingAfterBreak="0">
    <w:nsid w:val="68B6657E"/>
    <w:multiLevelType w:val="hybridMultilevel"/>
    <w:tmpl w:val="235C09FC"/>
    <w:lvl w:ilvl="0" w:tplc="77C2F192">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69570929"/>
    <w:multiLevelType w:val="hybridMultilevel"/>
    <w:tmpl w:val="52CA941E"/>
    <w:lvl w:ilvl="0" w:tplc="AE2C65CE">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69F93E3D"/>
    <w:multiLevelType w:val="hybridMultilevel"/>
    <w:tmpl w:val="CBC00A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00551A6"/>
    <w:multiLevelType w:val="hybridMultilevel"/>
    <w:tmpl w:val="078E3646"/>
    <w:lvl w:ilvl="0" w:tplc="33D24B0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72271720"/>
    <w:multiLevelType w:val="hybridMultilevel"/>
    <w:tmpl w:val="9CFE3FA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FE07981"/>
    <w:multiLevelType w:val="hybridMultilevel"/>
    <w:tmpl w:val="027CAE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lvlOverride w:ilvl="0">
      <w:lvl w:ilvl="0">
        <w:start w:val="1"/>
        <w:numFmt w:val="decimal"/>
        <w:pStyle w:val="1"/>
        <w:lvlText w:val="%1."/>
        <w:lvlJc w:val="left"/>
        <w:pPr>
          <w:ind w:left="0" w:firstLine="0"/>
        </w:pPr>
        <w:rPr>
          <w:rFonts w:hint="default"/>
        </w:rPr>
      </w:lvl>
    </w:lvlOverride>
    <w:lvlOverride w:ilvl="1">
      <w:lvl w:ilvl="1">
        <w:start w:val="1"/>
        <w:numFmt w:val="decimal"/>
        <w:pStyle w:val="2"/>
        <w:lvlText w:val="%1.%2"/>
        <w:lvlJc w:val="left"/>
        <w:pPr>
          <w:ind w:left="0" w:firstLine="0"/>
        </w:pPr>
        <w:rPr>
          <w:rFonts w:hint="default"/>
        </w:rPr>
      </w:lvl>
    </w:lvlOverride>
    <w:lvlOverride w:ilvl="2">
      <w:lvl w:ilvl="2">
        <w:start w:val="1"/>
        <w:numFmt w:val="decimal"/>
        <w:pStyle w:val="3"/>
        <w:lvlText w:val="%1.%2.%3"/>
        <w:lvlJc w:val="left"/>
        <w:pPr>
          <w:ind w:left="426" w:firstLine="0"/>
        </w:pPr>
        <w:rPr>
          <w:rFonts w:hint="default"/>
        </w:rPr>
      </w:lvl>
    </w:lvlOverride>
    <w:lvlOverride w:ilvl="3">
      <w:lvl w:ilvl="3">
        <w:start w:val="1"/>
        <w:numFmt w:val="decimal"/>
        <w:pStyle w:val="4"/>
        <w:lvlText w:val="%1.%2.%3.%4"/>
        <w:lvlJc w:val="left"/>
        <w:pPr>
          <w:ind w:left="0" w:firstLine="0"/>
        </w:pPr>
        <w:rPr>
          <w:rFonts w:hint="default"/>
        </w:rPr>
      </w:lvl>
    </w:lvlOverride>
  </w:num>
  <w:num w:numId="2">
    <w:abstractNumId w:val="12"/>
    <w:lvlOverride w:ilvl="0">
      <w:startOverride w:val="1"/>
      <w:lvl w:ilvl="0">
        <w:start w:val="1"/>
        <w:numFmt w:val="decimal"/>
        <w:pStyle w:val="1"/>
        <w:lvlText w:val="%1."/>
        <w:lvlJc w:val="left"/>
        <w:pPr>
          <w:ind w:left="0" w:firstLine="0"/>
        </w:pPr>
        <w:rPr>
          <w:rFonts w:hint="default"/>
        </w:rPr>
      </w:lvl>
    </w:lvlOverride>
    <w:lvlOverride w:ilvl="1">
      <w:startOverride w:val="1"/>
      <w:lvl w:ilvl="1">
        <w:start w:val="1"/>
        <w:numFmt w:val="decimal"/>
        <w:pStyle w:val="2"/>
        <w:lvlText w:val=""/>
        <w:lvlJc w:val="left"/>
      </w:lvl>
    </w:lvlOverride>
    <w:lvlOverride w:ilvl="2">
      <w:startOverride w:val="1"/>
      <w:lvl w:ilvl="2">
        <w:start w:val="1"/>
        <w:numFmt w:val="decimal"/>
        <w:pStyle w:val="3"/>
        <w:lvlText w:val=""/>
        <w:lvlJc w:val="left"/>
      </w:lvl>
    </w:lvlOverride>
    <w:lvlOverride w:ilvl="3">
      <w:startOverride w:val="1"/>
      <w:lvl w:ilvl="3">
        <w:start w:val="1"/>
        <w:numFmt w:val="decimal"/>
        <w:pStyle w:val="4"/>
        <w:lvlText w:val=""/>
        <w:lvlJc w:val="left"/>
      </w:lvl>
    </w:lvlOverride>
    <w:lvlOverride w:ilvl="4">
      <w:startOverride w:val="1"/>
      <w:lvl w:ilvl="4">
        <w:start w:val="1"/>
        <w:numFmt w:val="decimal"/>
        <w:pStyle w:val="5"/>
        <w:lvlText w:val=""/>
        <w:lvlJc w:val="left"/>
      </w:lvl>
    </w:lvlOverride>
  </w:num>
  <w:num w:numId="3">
    <w:abstractNumId w:val="49"/>
  </w:num>
  <w:num w:numId="4">
    <w:abstractNumId w:val="21"/>
  </w:num>
  <w:num w:numId="5">
    <w:abstractNumId w:val="43"/>
  </w:num>
  <w:num w:numId="6">
    <w:abstractNumId w:val="12"/>
  </w:num>
  <w:num w:numId="7">
    <w:abstractNumId w:val="47"/>
  </w:num>
  <w:num w:numId="8">
    <w:abstractNumId w:val="17"/>
  </w:num>
  <w:num w:numId="9">
    <w:abstractNumId w:val="2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35"/>
  </w:num>
  <w:num w:numId="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32"/>
  </w:num>
  <w:num w:numId="15">
    <w:abstractNumId w:val="38"/>
  </w:num>
  <w:num w:numId="16">
    <w:abstractNumId w:val="19"/>
  </w:num>
  <w:num w:numId="17">
    <w:abstractNumId w:val="11"/>
  </w:num>
  <w:num w:numId="18">
    <w:abstractNumId w:val="16"/>
  </w:num>
  <w:num w:numId="19">
    <w:abstractNumId w:val="29"/>
  </w:num>
  <w:num w:numId="20">
    <w:abstractNumId w:val="18"/>
  </w:num>
  <w:num w:numId="21">
    <w:abstractNumId w:val="48"/>
  </w:num>
  <w:num w:numId="22">
    <w:abstractNumId w:val="2"/>
  </w:num>
  <w:num w:numId="23">
    <w:abstractNumId w:val="5"/>
  </w:num>
  <w:num w:numId="24">
    <w:abstractNumId w:val="51"/>
  </w:num>
  <w:num w:numId="25">
    <w:abstractNumId w:val="9"/>
  </w:num>
  <w:num w:numId="26">
    <w:abstractNumId w:val="30"/>
  </w:num>
  <w:num w:numId="27">
    <w:abstractNumId w:val="31"/>
  </w:num>
  <w:num w:numId="28">
    <w:abstractNumId w:val="33"/>
  </w:num>
  <w:num w:numId="29">
    <w:abstractNumId w:val="34"/>
  </w:num>
  <w:num w:numId="30">
    <w:abstractNumId w:val="1"/>
  </w:num>
  <w:num w:numId="31">
    <w:abstractNumId w:val="39"/>
  </w:num>
  <w:num w:numId="32">
    <w:abstractNumId w:val="24"/>
  </w:num>
  <w:num w:numId="33">
    <w:abstractNumId w:val="26"/>
  </w:num>
  <w:num w:numId="34">
    <w:abstractNumId w:val="27"/>
  </w:num>
  <w:num w:numId="35">
    <w:abstractNumId w:val="15"/>
  </w:num>
  <w:num w:numId="36">
    <w:abstractNumId w:val="36"/>
  </w:num>
  <w:num w:numId="37">
    <w:abstractNumId w:val="44"/>
  </w:num>
  <w:num w:numId="38">
    <w:abstractNumId w:val="7"/>
  </w:num>
  <w:num w:numId="39">
    <w:abstractNumId w:val="4"/>
  </w:num>
  <w:num w:numId="40">
    <w:abstractNumId w:val="23"/>
  </w:num>
  <w:num w:numId="41">
    <w:abstractNumId w:val="28"/>
  </w:num>
  <w:num w:numId="42">
    <w:abstractNumId w:val="41"/>
  </w:num>
  <w:num w:numId="43">
    <w:abstractNumId w:val="20"/>
  </w:num>
  <w:num w:numId="44">
    <w:abstractNumId w:val="14"/>
  </w:num>
  <w:num w:numId="45">
    <w:abstractNumId w:val="0"/>
  </w:num>
  <w:num w:numId="46">
    <w:abstractNumId w:val="46"/>
  </w:num>
  <w:num w:numId="47">
    <w:abstractNumId w:val="8"/>
  </w:num>
  <w:num w:numId="48">
    <w:abstractNumId w:val="50"/>
  </w:num>
  <w:num w:numId="49">
    <w:abstractNumId w:val="37"/>
  </w:num>
  <w:num w:numId="50">
    <w:abstractNumId w:val="12"/>
  </w:num>
  <w:num w:numId="51">
    <w:abstractNumId w:val="12"/>
  </w:num>
  <w:num w:numId="52">
    <w:abstractNumId w:val="12"/>
  </w:num>
  <w:num w:numId="53">
    <w:abstractNumId w:val="12"/>
  </w:num>
  <w:num w:numId="54">
    <w:abstractNumId w:val="12"/>
  </w:num>
  <w:num w:numId="55">
    <w:abstractNumId w:val="12"/>
  </w:num>
  <w:num w:numId="56">
    <w:abstractNumId w:val="22"/>
  </w:num>
  <w:num w:numId="57">
    <w:abstractNumId w:val="13"/>
  </w:num>
  <w:num w:numId="58">
    <w:abstractNumId w:val="12"/>
  </w:num>
  <w:num w:numId="59">
    <w:abstractNumId w:val="40"/>
  </w:num>
  <w:num w:numId="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2"/>
  </w:num>
  <w:num w:numId="62">
    <w:abstractNumId w:val="12"/>
  </w:num>
  <w:num w:numId="63">
    <w:abstractNumId w:val="12"/>
  </w:num>
  <w:num w:numId="64">
    <w:abstractNumId w:val="12"/>
  </w:num>
  <w:num w:numId="65">
    <w:abstractNumId w:val="12"/>
  </w:num>
  <w:num w:numId="66">
    <w:abstractNumId w:val="12"/>
  </w:num>
  <w:num w:numId="67">
    <w:abstractNumId w:val="12"/>
  </w:num>
  <w:num w:numId="68">
    <w:abstractNumId w:val="12"/>
  </w:num>
  <w:num w:numId="69">
    <w:abstractNumId w:val="12"/>
  </w:num>
  <w:num w:numId="70">
    <w:abstractNumId w:val="12"/>
  </w:num>
  <w:num w:numId="71">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991"/>
    <w:rsid w:val="000003C8"/>
    <w:rsid w:val="000049E5"/>
    <w:rsid w:val="00004A8E"/>
    <w:rsid w:val="0002025D"/>
    <w:rsid w:val="00020FB3"/>
    <w:rsid w:val="00021AAD"/>
    <w:rsid w:val="00022242"/>
    <w:rsid w:val="00024192"/>
    <w:rsid w:val="00024728"/>
    <w:rsid w:val="0002629E"/>
    <w:rsid w:val="00033CD4"/>
    <w:rsid w:val="0003442B"/>
    <w:rsid w:val="00036035"/>
    <w:rsid w:val="00040AB7"/>
    <w:rsid w:val="00042ACA"/>
    <w:rsid w:val="000447DF"/>
    <w:rsid w:val="0005044D"/>
    <w:rsid w:val="00051DCA"/>
    <w:rsid w:val="0005215E"/>
    <w:rsid w:val="00055441"/>
    <w:rsid w:val="00057475"/>
    <w:rsid w:val="000620D2"/>
    <w:rsid w:val="0006469A"/>
    <w:rsid w:val="000647AD"/>
    <w:rsid w:val="00065F31"/>
    <w:rsid w:val="00072FA0"/>
    <w:rsid w:val="00073367"/>
    <w:rsid w:val="000770E9"/>
    <w:rsid w:val="00090959"/>
    <w:rsid w:val="00091B20"/>
    <w:rsid w:val="000959F5"/>
    <w:rsid w:val="000A6A93"/>
    <w:rsid w:val="000A7C65"/>
    <w:rsid w:val="000B3210"/>
    <w:rsid w:val="000B3EE6"/>
    <w:rsid w:val="000C6782"/>
    <w:rsid w:val="000D0D65"/>
    <w:rsid w:val="000D0E85"/>
    <w:rsid w:val="000D23E1"/>
    <w:rsid w:val="000D301C"/>
    <w:rsid w:val="000D5CF0"/>
    <w:rsid w:val="000E1957"/>
    <w:rsid w:val="000E248D"/>
    <w:rsid w:val="000E3FCB"/>
    <w:rsid w:val="000E4A42"/>
    <w:rsid w:val="000F1E87"/>
    <w:rsid w:val="000F797C"/>
    <w:rsid w:val="000F7A98"/>
    <w:rsid w:val="00120129"/>
    <w:rsid w:val="00123D32"/>
    <w:rsid w:val="00132E7A"/>
    <w:rsid w:val="001477C0"/>
    <w:rsid w:val="00155BCB"/>
    <w:rsid w:val="001570F5"/>
    <w:rsid w:val="00157417"/>
    <w:rsid w:val="001636A4"/>
    <w:rsid w:val="001824F6"/>
    <w:rsid w:val="00190746"/>
    <w:rsid w:val="001A12BB"/>
    <w:rsid w:val="001A2C3F"/>
    <w:rsid w:val="001B0983"/>
    <w:rsid w:val="001C0629"/>
    <w:rsid w:val="001C1185"/>
    <w:rsid w:val="001C1D8F"/>
    <w:rsid w:val="001C5853"/>
    <w:rsid w:val="001D5358"/>
    <w:rsid w:val="001E2249"/>
    <w:rsid w:val="001E305A"/>
    <w:rsid w:val="001E4D44"/>
    <w:rsid w:val="001E60E0"/>
    <w:rsid w:val="001F00BC"/>
    <w:rsid w:val="00204264"/>
    <w:rsid w:val="0021206B"/>
    <w:rsid w:val="0022204D"/>
    <w:rsid w:val="00222473"/>
    <w:rsid w:val="00236FFB"/>
    <w:rsid w:val="00241CFC"/>
    <w:rsid w:val="002469B6"/>
    <w:rsid w:val="0026465A"/>
    <w:rsid w:val="002670B0"/>
    <w:rsid w:val="0027096F"/>
    <w:rsid w:val="0027500F"/>
    <w:rsid w:val="00282EDC"/>
    <w:rsid w:val="00283981"/>
    <w:rsid w:val="002958C0"/>
    <w:rsid w:val="002A3020"/>
    <w:rsid w:val="002B1FE3"/>
    <w:rsid w:val="002B3050"/>
    <w:rsid w:val="002E09B0"/>
    <w:rsid w:val="002E11F1"/>
    <w:rsid w:val="002E1588"/>
    <w:rsid w:val="002F1A93"/>
    <w:rsid w:val="002F6984"/>
    <w:rsid w:val="002F6BF6"/>
    <w:rsid w:val="00303250"/>
    <w:rsid w:val="00305472"/>
    <w:rsid w:val="00305B81"/>
    <w:rsid w:val="00307086"/>
    <w:rsid w:val="00307EB5"/>
    <w:rsid w:val="00314B62"/>
    <w:rsid w:val="00314DFE"/>
    <w:rsid w:val="00315308"/>
    <w:rsid w:val="00315544"/>
    <w:rsid w:val="003161C1"/>
    <w:rsid w:val="00321A03"/>
    <w:rsid w:val="00323327"/>
    <w:rsid w:val="00325456"/>
    <w:rsid w:val="00326B7C"/>
    <w:rsid w:val="003354D8"/>
    <w:rsid w:val="00337D0F"/>
    <w:rsid w:val="00337D48"/>
    <w:rsid w:val="003432F0"/>
    <w:rsid w:val="00343C3D"/>
    <w:rsid w:val="00347EB4"/>
    <w:rsid w:val="00351C8A"/>
    <w:rsid w:val="00354E7C"/>
    <w:rsid w:val="00364A03"/>
    <w:rsid w:val="0037200D"/>
    <w:rsid w:val="00375322"/>
    <w:rsid w:val="0039672D"/>
    <w:rsid w:val="003A7BFA"/>
    <w:rsid w:val="003B028E"/>
    <w:rsid w:val="003B0964"/>
    <w:rsid w:val="003B0F30"/>
    <w:rsid w:val="003B4544"/>
    <w:rsid w:val="003C684A"/>
    <w:rsid w:val="003C68C2"/>
    <w:rsid w:val="003D55B5"/>
    <w:rsid w:val="003E40AA"/>
    <w:rsid w:val="003F1758"/>
    <w:rsid w:val="003F3441"/>
    <w:rsid w:val="003F38ED"/>
    <w:rsid w:val="00402B01"/>
    <w:rsid w:val="00410842"/>
    <w:rsid w:val="00424EC6"/>
    <w:rsid w:val="004260EA"/>
    <w:rsid w:val="00435169"/>
    <w:rsid w:val="004433E6"/>
    <w:rsid w:val="004547AF"/>
    <w:rsid w:val="00454C04"/>
    <w:rsid w:val="0046132F"/>
    <w:rsid w:val="00466FC7"/>
    <w:rsid w:val="0048507B"/>
    <w:rsid w:val="00485789"/>
    <w:rsid w:val="004934A0"/>
    <w:rsid w:val="00493FA4"/>
    <w:rsid w:val="004A0EA6"/>
    <w:rsid w:val="004A5716"/>
    <w:rsid w:val="004A6407"/>
    <w:rsid w:val="004A6BA9"/>
    <w:rsid w:val="004A7ED2"/>
    <w:rsid w:val="004B77AB"/>
    <w:rsid w:val="004C1F2D"/>
    <w:rsid w:val="004C2172"/>
    <w:rsid w:val="004D5783"/>
    <w:rsid w:val="004D5E7B"/>
    <w:rsid w:val="004E1156"/>
    <w:rsid w:val="004E25A5"/>
    <w:rsid w:val="004E2AF9"/>
    <w:rsid w:val="004F3598"/>
    <w:rsid w:val="00506473"/>
    <w:rsid w:val="00520EE6"/>
    <w:rsid w:val="00521F9E"/>
    <w:rsid w:val="005228CB"/>
    <w:rsid w:val="00534BC0"/>
    <w:rsid w:val="00550A11"/>
    <w:rsid w:val="005618FA"/>
    <w:rsid w:val="00563B04"/>
    <w:rsid w:val="005644CB"/>
    <w:rsid w:val="0056464D"/>
    <w:rsid w:val="00572540"/>
    <w:rsid w:val="00576446"/>
    <w:rsid w:val="00576D79"/>
    <w:rsid w:val="0058739A"/>
    <w:rsid w:val="0059054D"/>
    <w:rsid w:val="00590CFB"/>
    <w:rsid w:val="005942E5"/>
    <w:rsid w:val="005B5E3C"/>
    <w:rsid w:val="005C12AB"/>
    <w:rsid w:val="005C4917"/>
    <w:rsid w:val="005C5203"/>
    <w:rsid w:val="005C573E"/>
    <w:rsid w:val="005D20DD"/>
    <w:rsid w:val="005E121D"/>
    <w:rsid w:val="0060608F"/>
    <w:rsid w:val="00611E53"/>
    <w:rsid w:val="00613197"/>
    <w:rsid w:val="006163FA"/>
    <w:rsid w:val="00624C27"/>
    <w:rsid w:val="00633FC9"/>
    <w:rsid w:val="00636F93"/>
    <w:rsid w:val="006417E8"/>
    <w:rsid w:val="00646D88"/>
    <w:rsid w:val="0065163D"/>
    <w:rsid w:val="00653782"/>
    <w:rsid w:val="00653BA3"/>
    <w:rsid w:val="00656B89"/>
    <w:rsid w:val="00656E6F"/>
    <w:rsid w:val="006627D7"/>
    <w:rsid w:val="00663083"/>
    <w:rsid w:val="00677788"/>
    <w:rsid w:val="00681AE1"/>
    <w:rsid w:val="00681BA6"/>
    <w:rsid w:val="00681EDB"/>
    <w:rsid w:val="0068304F"/>
    <w:rsid w:val="00686D3E"/>
    <w:rsid w:val="00687AC9"/>
    <w:rsid w:val="006A533A"/>
    <w:rsid w:val="006A7299"/>
    <w:rsid w:val="006B0A77"/>
    <w:rsid w:val="006B0C39"/>
    <w:rsid w:val="006C08E2"/>
    <w:rsid w:val="006C61B4"/>
    <w:rsid w:val="006D4BC7"/>
    <w:rsid w:val="006D55F2"/>
    <w:rsid w:val="006D7DE8"/>
    <w:rsid w:val="006E0D1A"/>
    <w:rsid w:val="006E1F02"/>
    <w:rsid w:val="006E33A7"/>
    <w:rsid w:val="006E77DB"/>
    <w:rsid w:val="006F2316"/>
    <w:rsid w:val="006F48E0"/>
    <w:rsid w:val="006F5BC1"/>
    <w:rsid w:val="006F6405"/>
    <w:rsid w:val="006F69EC"/>
    <w:rsid w:val="0070115B"/>
    <w:rsid w:val="00701E36"/>
    <w:rsid w:val="0071109C"/>
    <w:rsid w:val="00716DC9"/>
    <w:rsid w:val="00724F0F"/>
    <w:rsid w:val="00725318"/>
    <w:rsid w:val="00731D1E"/>
    <w:rsid w:val="007353D4"/>
    <w:rsid w:val="00746785"/>
    <w:rsid w:val="00747409"/>
    <w:rsid w:val="00747C3F"/>
    <w:rsid w:val="00750EE4"/>
    <w:rsid w:val="00754BAE"/>
    <w:rsid w:val="007555C6"/>
    <w:rsid w:val="00764A1E"/>
    <w:rsid w:val="00770B96"/>
    <w:rsid w:val="00774644"/>
    <w:rsid w:val="0078158E"/>
    <w:rsid w:val="007819B1"/>
    <w:rsid w:val="00784991"/>
    <w:rsid w:val="00790A8F"/>
    <w:rsid w:val="007937F0"/>
    <w:rsid w:val="00794672"/>
    <w:rsid w:val="00796D91"/>
    <w:rsid w:val="007A01D2"/>
    <w:rsid w:val="007A36E9"/>
    <w:rsid w:val="007A3A5D"/>
    <w:rsid w:val="007A4466"/>
    <w:rsid w:val="007A77C9"/>
    <w:rsid w:val="007B1BAE"/>
    <w:rsid w:val="007B22C7"/>
    <w:rsid w:val="007B336F"/>
    <w:rsid w:val="007B54C2"/>
    <w:rsid w:val="007C02C1"/>
    <w:rsid w:val="007C796C"/>
    <w:rsid w:val="007D160C"/>
    <w:rsid w:val="007D6569"/>
    <w:rsid w:val="007F07EC"/>
    <w:rsid w:val="00801099"/>
    <w:rsid w:val="00801D42"/>
    <w:rsid w:val="00805F8B"/>
    <w:rsid w:val="0081104D"/>
    <w:rsid w:val="00812AD1"/>
    <w:rsid w:val="0081649A"/>
    <w:rsid w:val="008166E9"/>
    <w:rsid w:val="00817CAD"/>
    <w:rsid w:val="00817E1C"/>
    <w:rsid w:val="008231EE"/>
    <w:rsid w:val="008245A9"/>
    <w:rsid w:val="008303BC"/>
    <w:rsid w:val="0083055B"/>
    <w:rsid w:val="00832924"/>
    <w:rsid w:val="00834382"/>
    <w:rsid w:val="00835AE6"/>
    <w:rsid w:val="00842A4C"/>
    <w:rsid w:val="00844FBD"/>
    <w:rsid w:val="00851A98"/>
    <w:rsid w:val="008556E6"/>
    <w:rsid w:val="0085730B"/>
    <w:rsid w:val="00865DC6"/>
    <w:rsid w:val="00874D82"/>
    <w:rsid w:val="00875719"/>
    <w:rsid w:val="008764FC"/>
    <w:rsid w:val="00881C2D"/>
    <w:rsid w:val="00881E26"/>
    <w:rsid w:val="008942F0"/>
    <w:rsid w:val="008A3D78"/>
    <w:rsid w:val="008A4213"/>
    <w:rsid w:val="008A5E09"/>
    <w:rsid w:val="008C3E19"/>
    <w:rsid w:val="008C68D6"/>
    <w:rsid w:val="008D1563"/>
    <w:rsid w:val="008D4BA2"/>
    <w:rsid w:val="008E317F"/>
    <w:rsid w:val="008F0784"/>
    <w:rsid w:val="008F1DF1"/>
    <w:rsid w:val="008F4ABE"/>
    <w:rsid w:val="00900877"/>
    <w:rsid w:val="0090715A"/>
    <w:rsid w:val="00907657"/>
    <w:rsid w:val="0091068F"/>
    <w:rsid w:val="00913E8E"/>
    <w:rsid w:val="00915A09"/>
    <w:rsid w:val="009202D2"/>
    <w:rsid w:val="00925BEB"/>
    <w:rsid w:val="00937833"/>
    <w:rsid w:val="00940C31"/>
    <w:rsid w:val="00940D8E"/>
    <w:rsid w:val="00941A8C"/>
    <w:rsid w:val="00944156"/>
    <w:rsid w:val="0094430F"/>
    <w:rsid w:val="00946429"/>
    <w:rsid w:val="00951633"/>
    <w:rsid w:val="00952C2C"/>
    <w:rsid w:val="00956070"/>
    <w:rsid w:val="00965B2C"/>
    <w:rsid w:val="009724F2"/>
    <w:rsid w:val="009739B1"/>
    <w:rsid w:val="00974C45"/>
    <w:rsid w:val="009768B0"/>
    <w:rsid w:val="00977A01"/>
    <w:rsid w:val="00985B9E"/>
    <w:rsid w:val="00990E1C"/>
    <w:rsid w:val="009918F7"/>
    <w:rsid w:val="0099590C"/>
    <w:rsid w:val="00996EBF"/>
    <w:rsid w:val="009A0D1B"/>
    <w:rsid w:val="009A42AC"/>
    <w:rsid w:val="009B4975"/>
    <w:rsid w:val="009B79BD"/>
    <w:rsid w:val="009C68A7"/>
    <w:rsid w:val="009D6B73"/>
    <w:rsid w:val="009D6D25"/>
    <w:rsid w:val="009E1369"/>
    <w:rsid w:val="009E2B44"/>
    <w:rsid w:val="009E7445"/>
    <w:rsid w:val="009F161F"/>
    <w:rsid w:val="009F35DE"/>
    <w:rsid w:val="009F47D9"/>
    <w:rsid w:val="00A0280C"/>
    <w:rsid w:val="00A05E61"/>
    <w:rsid w:val="00A0641E"/>
    <w:rsid w:val="00A07C05"/>
    <w:rsid w:val="00A07E71"/>
    <w:rsid w:val="00A10128"/>
    <w:rsid w:val="00A17234"/>
    <w:rsid w:val="00A21985"/>
    <w:rsid w:val="00A229A4"/>
    <w:rsid w:val="00A2386A"/>
    <w:rsid w:val="00A32F46"/>
    <w:rsid w:val="00A352A9"/>
    <w:rsid w:val="00A36025"/>
    <w:rsid w:val="00A37B45"/>
    <w:rsid w:val="00A40EEA"/>
    <w:rsid w:val="00A415CC"/>
    <w:rsid w:val="00A41A3F"/>
    <w:rsid w:val="00A41F47"/>
    <w:rsid w:val="00A459FE"/>
    <w:rsid w:val="00A533A2"/>
    <w:rsid w:val="00A563FD"/>
    <w:rsid w:val="00A61E49"/>
    <w:rsid w:val="00A65300"/>
    <w:rsid w:val="00A7132D"/>
    <w:rsid w:val="00A72594"/>
    <w:rsid w:val="00A734F3"/>
    <w:rsid w:val="00A75402"/>
    <w:rsid w:val="00A77048"/>
    <w:rsid w:val="00A81A1D"/>
    <w:rsid w:val="00A841B7"/>
    <w:rsid w:val="00A84603"/>
    <w:rsid w:val="00A91C0E"/>
    <w:rsid w:val="00A9422B"/>
    <w:rsid w:val="00A95C48"/>
    <w:rsid w:val="00AA2473"/>
    <w:rsid w:val="00AA28FC"/>
    <w:rsid w:val="00AA3589"/>
    <w:rsid w:val="00AA6BF6"/>
    <w:rsid w:val="00AB5B22"/>
    <w:rsid w:val="00AB7A53"/>
    <w:rsid w:val="00AB7AED"/>
    <w:rsid w:val="00AC3DFE"/>
    <w:rsid w:val="00AC7416"/>
    <w:rsid w:val="00AC743F"/>
    <w:rsid w:val="00AF22E2"/>
    <w:rsid w:val="00AF36CD"/>
    <w:rsid w:val="00AF4A11"/>
    <w:rsid w:val="00AF57D2"/>
    <w:rsid w:val="00AF7452"/>
    <w:rsid w:val="00B22698"/>
    <w:rsid w:val="00B41192"/>
    <w:rsid w:val="00B41DDE"/>
    <w:rsid w:val="00B43263"/>
    <w:rsid w:val="00B43366"/>
    <w:rsid w:val="00B46A83"/>
    <w:rsid w:val="00B50B08"/>
    <w:rsid w:val="00B633F5"/>
    <w:rsid w:val="00B63413"/>
    <w:rsid w:val="00B6356A"/>
    <w:rsid w:val="00B658E0"/>
    <w:rsid w:val="00B74335"/>
    <w:rsid w:val="00B74A38"/>
    <w:rsid w:val="00B807EC"/>
    <w:rsid w:val="00B80FE7"/>
    <w:rsid w:val="00B97A73"/>
    <w:rsid w:val="00BA09EC"/>
    <w:rsid w:val="00BA415C"/>
    <w:rsid w:val="00BA78F6"/>
    <w:rsid w:val="00BB0ACD"/>
    <w:rsid w:val="00BB2F86"/>
    <w:rsid w:val="00BB7DA5"/>
    <w:rsid w:val="00BC13B0"/>
    <w:rsid w:val="00BC1B33"/>
    <w:rsid w:val="00BC20D0"/>
    <w:rsid w:val="00BC37F6"/>
    <w:rsid w:val="00BD6EF0"/>
    <w:rsid w:val="00BF67F0"/>
    <w:rsid w:val="00BF7959"/>
    <w:rsid w:val="00C001EB"/>
    <w:rsid w:val="00C02A9F"/>
    <w:rsid w:val="00C1174C"/>
    <w:rsid w:val="00C1376C"/>
    <w:rsid w:val="00C14197"/>
    <w:rsid w:val="00C14744"/>
    <w:rsid w:val="00C14CB9"/>
    <w:rsid w:val="00C1776F"/>
    <w:rsid w:val="00C25740"/>
    <w:rsid w:val="00C31B68"/>
    <w:rsid w:val="00C3444E"/>
    <w:rsid w:val="00C41F8E"/>
    <w:rsid w:val="00C46785"/>
    <w:rsid w:val="00C47A73"/>
    <w:rsid w:val="00C524A4"/>
    <w:rsid w:val="00C538F5"/>
    <w:rsid w:val="00C66AAD"/>
    <w:rsid w:val="00C75E3A"/>
    <w:rsid w:val="00C859FC"/>
    <w:rsid w:val="00C85A92"/>
    <w:rsid w:val="00C8628D"/>
    <w:rsid w:val="00C92C60"/>
    <w:rsid w:val="00C95221"/>
    <w:rsid w:val="00C96EBD"/>
    <w:rsid w:val="00CA1F6C"/>
    <w:rsid w:val="00CA35CA"/>
    <w:rsid w:val="00CA5014"/>
    <w:rsid w:val="00CB6446"/>
    <w:rsid w:val="00CC09FB"/>
    <w:rsid w:val="00CC538A"/>
    <w:rsid w:val="00CC62B6"/>
    <w:rsid w:val="00CD2715"/>
    <w:rsid w:val="00CD4C26"/>
    <w:rsid w:val="00CE18E4"/>
    <w:rsid w:val="00CE444D"/>
    <w:rsid w:val="00CE4E4C"/>
    <w:rsid w:val="00CF33B4"/>
    <w:rsid w:val="00CF455E"/>
    <w:rsid w:val="00CF5C0D"/>
    <w:rsid w:val="00CF6248"/>
    <w:rsid w:val="00CF6DE3"/>
    <w:rsid w:val="00CF7D1E"/>
    <w:rsid w:val="00D000A8"/>
    <w:rsid w:val="00D02A26"/>
    <w:rsid w:val="00D173E7"/>
    <w:rsid w:val="00D36F47"/>
    <w:rsid w:val="00D42B71"/>
    <w:rsid w:val="00D42C84"/>
    <w:rsid w:val="00D52A1A"/>
    <w:rsid w:val="00D56BD0"/>
    <w:rsid w:val="00D611F8"/>
    <w:rsid w:val="00D7346D"/>
    <w:rsid w:val="00D76533"/>
    <w:rsid w:val="00D81ABA"/>
    <w:rsid w:val="00D82ABA"/>
    <w:rsid w:val="00D902D5"/>
    <w:rsid w:val="00D97F9A"/>
    <w:rsid w:val="00DB5449"/>
    <w:rsid w:val="00DB661E"/>
    <w:rsid w:val="00DB73C2"/>
    <w:rsid w:val="00DC7BE1"/>
    <w:rsid w:val="00DD21F6"/>
    <w:rsid w:val="00DE0F6B"/>
    <w:rsid w:val="00DE28F6"/>
    <w:rsid w:val="00DE3173"/>
    <w:rsid w:val="00DE6DDA"/>
    <w:rsid w:val="00DF08C4"/>
    <w:rsid w:val="00E03D13"/>
    <w:rsid w:val="00E068CC"/>
    <w:rsid w:val="00E109D2"/>
    <w:rsid w:val="00E17B02"/>
    <w:rsid w:val="00E20E13"/>
    <w:rsid w:val="00E2259E"/>
    <w:rsid w:val="00E31C15"/>
    <w:rsid w:val="00E43040"/>
    <w:rsid w:val="00E4464F"/>
    <w:rsid w:val="00E512CC"/>
    <w:rsid w:val="00E551A9"/>
    <w:rsid w:val="00E6165F"/>
    <w:rsid w:val="00E64302"/>
    <w:rsid w:val="00E73AA5"/>
    <w:rsid w:val="00E7756F"/>
    <w:rsid w:val="00E8352B"/>
    <w:rsid w:val="00E9010D"/>
    <w:rsid w:val="00E93113"/>
    <w:rsid w:val="00E94AEB"/>
    <w:rsid w:val="00E968DC"/>
    <w:rsid w:val="00EA5EA1"/>
    <w:rsid w:val="00EC2FF8"/>
    <w:rsid w:val="00EC6970"/>
    <w:rsid w:val="00ED1115"/>
    <w:rsid w:val="00ED20C9"/>
    <w:rsid w:val="00ED4754"/>
    <w:rsid w:val="00EE022F"/>
    <w:rsid w:val="00EE03F8"/>
    <w:rsid w:val="00EE7A68"/>
    <w:rsid w:val="00EF100F"/>
    <w:rsid w:val="00EF18A1"/>
    <w:rsid w:val="00EF1DBE"/>
    <w:rsid w:val="00EF7DB6"/>
    <w:rsid w:val="00F003CC"/>
    <w:rsid w:val="00F03E33"/>
    <w:rsid w:val="00F07988"/>
    <w:rsid w:val="00F14CCD"/>
    <w:rsid w:val="00F1610E"/>
    <w:rsid w:val="00F1715E"/>
    <w:rsid w:val="00F22052"/>
    <w:rsid w:val="00F235F7"/>
    <w:rsid w:val="00F248D8"/>
    <w:rsid w:val="00F36EFD"/>
    <w:rsid w:val="00F40A1B"/>
    <w:rsid w:val="00F436F1"/>
    <w:rsid w:val="00F4722C"/>
    <w:rsid w:val="00F54F87"/>
    <w:rsid w:val="00F57100"/>
    <w:rsid w:val="00F61A0A"/>
    <w:rsid w:val="00F64F76"/>
    <w:rsid w:val="00F65676"/>
    <w:rsid w:val="00F701B4"/>
    <w:rsid w:val="00F703D4"/>
    <w:rsid w:val="00F77067"/>
    <w:rsid w:val="00F80F40"/>
    <w:rsid w:val="00F83860"/>
    <w:rsid w:val="00F85B7D"/>
    <w:rsid w:val="00F86F75"/>
    <w:rsid w:val="00F915C1"/>
    <w:rsid w:val="00F93766"/>
    <w:rsid w:val="00F974C8"/>
    <w:rsid w:val="00FA3802"/>
    <w:rsid w:val="00FA52AC"/>
    <w:rsid w:val="00FC0DC2"/>
    <w:rsid w:val="00FC1465"/>
    <w:rsid w:val="00FC6D17"/>
    <w:rsid w:val="00FD0D9F"/>
    <w:rsid w:val="00FD19C6"/>
    <w:rsid w:val="00FD3904"/>
    <w:rsid w:val="00FD4D4B"/>
    <w:rsid w:val="00FD504F"/>
    <w:rsid w:val="00FD78CB"/>
    <w:rsid w:val="00FE109D"/>
    <w:rsid w:val="00FE26B8"/>
    <w:rsid w:val="00FF7258"/>
    <w:rsid w:val="00FF7776"/>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1F16C"/>
  <w15:docId w15:val="{D30813C5-0485-448D-8383-3ED942631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18"/>
        <w:szCs w:val="18"/>
        <w:lang w:val="de-DE"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08E2"/>
    <w:pPr>
      <w:spacing w:line="276" w:lineRule="auto"/>
    </w:pPr>
    <w:rPr>
      <w:sz w:val="22"/>
      <w:lang w:val="en-US"/>
    </w:rPr>
  </w:style>
  <w:style w:type="paragraph" w:styleId="1">
    <w:name w:val="heading 1"/>
    <w:basedOn w:val="a"/>
    <w:next w:val="a"/>
    <w:link w:val="10"/>
    <w:uiPriority w:val="9"/>
    <w:qFormat/>
    <w:rsid w:val="00B6356A"/>
    <w:pPr>
      <w:keepNext/>
      <w:keepLines/>
      <w:pageBreakBefore/>
      <w:numPr>
        <w:numId w:val="6"/>
      </w:numPr>
      <w:spacing w:after="140"/>
      <w:outlineLvl w:val="0"/>
    </w:pPr>
    <w:rPr>
      <w:rFonts w:eastAsiaTheme="majorEastAsia" w:cstheme="majorBidi"/>
      <w:b/>
      <w:bCs/>
      <w:sz w:val="32"/>
      <w:szCs w:val="28"/>
    </w:rPr>
  </w:style>
  <w:style w:type="paragraph" w:styleId="2">
    <w:name w:val="heading 2"/>
    <w:basedOn w:val="a"/>
    <w:next w:val="a"/>
    <w:link w:val="20"/>
    <w:uiPriority w:val="9"/>
    <w:qFormat/>
    <w:rsid w:val="00B6356A"/>
    <w:pPr>
      <w:keepNext/>
      <w:keepLines/>
      <w:numPr>
        <w:ilvl w:val="1"/>
        <w:numId w:val="6"/>
      </w:numPr>
      <w:tabs>
        <w:tab w:val="left" w:pos="709"/>
      </w:tabs>
      <w:spacing w:before="280" w:after="210"/>
      <w:ind w:left="0"/>
      <w:outlineLvl w:val="1"/>
    </w:pPr>
    <w:rPr>
      <w:rFonts w:eastAsiaTheme="majorEastAsia" w:cstheme="majorBidi"/>
      <w:b/>
      <w:bCs/>
      <w:sz w:val="26"/>
      <w:szCs w:val="26"/>
    </w:rPr>
  </w:style>
  <w:style w:type="paragraph" w:styleId="3">
    <w:name w:val="heading 3"/>
    <w:basedOn w:val="a"/>
    <w:next w:val="a"/>
    <w:link w:val="30"/>
    <w:uiPriority w:val="9"/>
    <w:qFormat/>
    <w:rsid w:val="00B6356A"/>
    <w:pPr>
      <w:keepNext/>
      <w:keepLines/>
      <w:numPr>
        <w:ilvl w:val="2"/>
        <w:numId w:val="6"/>
      </w:numPr>
      <w:tabs>
        <w:tab w:val="left" w:pos="851"/>
      </w:tabs>
      <w:spacing w:before="280" w:after="210"/>
      <w:outlineLvl w:val="2"/>
    </w:pPr>
    <w:rPr>
      <w:rFonts w:eastAsiaTheme="majorEastAsia" w:cstheme="majorBidi"/>
      <w:bCs/>
      <w:sz w:val="26"/>
    </w:rPr>
  </w:style>
  <w:style w:type="paragraph" w:styleId="4">
    <w:name w:val="heading 4"/>
    <w:basedOn w:val="a"/>
    <w:next w:val="a"/>
    <w:link w:val="40"/>
    <w:uiPriority w:val="9"/>
    <w:qFormat/>
    <w:rsid w:val="00B6356A"/>
    <w:pPr>
      <w:keepNext/>
      <w:keepLines/>
      <w:numPr>
        <w:ilvl w:val="3"/>
        <w:numId w:val="6"/>
      </w:numPr>
      <w:spacing w:before="280"/>
      <w:ind w:left="0"/>
      <w:outlineLvl w:val="3"/>
    </w:pPr>
    <w:rPr>
      <w:rFonts w:asciiTheme="majorHAnsi" w:eastAsiaTheme="majorEastAsia" w:hAnsiTheme="majorHAnsi" w:cstheme="majorBidi"/>
      <w:b/>
      <w:bCs/>
      <w:iCs/>
    </w:rPr>
  </w:style>
  <w:style w:type="paragraph" w:styleId="5">
    <w:name w:val="heading 5"/>
    <w:basedOn w:val="a"/>
    <w:next w:val="a"/>
    <w:link w:val="50"/>
    <w:uiPriority w:val="9"/>
    <w:semiHidden/>
    <w:qFormat/>
    <w:rsid w:val="00B6356A"/>
    <w:pPr>
      <w:keepNext/>
      <w:keepLines/>
      <w:numPr>
        <w:ilvl w:val="4"/>
        <w:numId w:val="6"/>
      </w:numPr>
      <w:spacing w:before="280"/>
      <w:outlineLvl w:val="4"/>
    </w:pPr>
    <w:rPr>
      <w:rFonts w:eastAsiaTheme="majorEastAsia" w:cstheme="majorBidi"/>
      <w:b/>
    </w:rPr>
  </w:style>
  <w:style w:type="paragraph" w:styleId="9">
    <w:name w:val="heading 9"/>
    <w:basedOn w:val="a"/>
    <w:next w:val="a"/>
    <w:link w:val="90"/>
    <w:uiPriority w:val="9"/>
    <w:semiHidden/>
    <w:qFormat/>
    <w:rsid w:val="00881E26"/>
    <w:pPr>
      <w:keepNext/>
      <w:keepLines/>
      <w:spacing w:before="40" w:line="250" w:lineRule="atLeast"/>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FF7258"/>
    <w:pPr>
      <w:tabs>
        <w:tab w:val="center" w:pos="4536"/>
        <w:tab w:val="right" w:pos="9072"/>
      </w:tabs>
      <w:spacing w:line="240" w:lineRule="auto"/>
    </w:pPr>
  </w:style>
  <w:style w:type="character" w:customStyle="1" w:styleId="a4">
    <w:name w:val="כותרת עליונה תו"/>
    <w:basedOn w:val="a0"/>
    <w:link w:val="a3"/>
    <w:uiPriority w:val="99"/>
    <w:semiHidden/>
    <w:rsid w:val="00305B81"/>
    <w:rPr>
      <w:lang w:val="en-US"/>
    </w:rPr>
  </w:style>
  <w:style w:type="paragraph" w:styleId="a5">
    <w:name w:val="footer"/>
    <w:basedOn w:val="a"/>
    <w:link w:val="a6"/>
    <w:uiPriority w:val="99"/>
    <w:semiHidden/>
    <w:rsid w:val="00FF7258"/>
    <w:pPr>
      <w:tabs>
        <w:tab w:val="center" w:pos="4536"/>
        <w:tab w:val="right" w:pos="9072"/>
      </w:tabs>
      <w:spacing w:line="240" w:lineRule="auto"/>
    </w:pPr>
  </w:style>
  <w:style w:type="character" w:customStyle="1" w:styleId="a6">
    <w:name w:val="כותרת תחתונה תו"/>
    <w:basedOn w:val="a0"/>
    <w:link w:val="a5"/>
    <w:uiPriority w:val="99"/>
    <w:semiHidden/>
    <w:rsid w:val="00305B81"/>
    <w:rPr>
      <w:lang w:val="en-US"/>
    </w:rPr>
  </w:style>
  <w:style w:type="table" w:styleId="a7">
    <w:name w:val="Table Grid"/>
    <w:basedOn w:val="a1"/>
    <w:uiPriority w:val="59"/>
    <w:rsid w:val="0083292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
    <w:name w:val="_einfach"/>
    <w:basedOn w:val="a1"/>
    <w:uiPriority w:val="99"/>
    <w:rsid w:val="00832924"/>
    <w:tblPr>
      <w:tblCellMar>
        <w:left w:w="0" w:type="dxa"/>
        <w:right w:w="0" w:type="dxa"/>
      </w:tblCellMar>
    </w:tblPr>
  </w:style>
  <w:style w:type="paragraph" w:styleId="a8">
    <w:name w:val="Title"/>
    <w:basedOn w:val="a"/>
    <w:next w:val="a"/>
    <w:link w:val="a9"/>
    <w:uiPriority w:val="10"/>
    <w:qFormat/>
    <w:rsid w:val="00990E1C"/>
    <w:pPr>
      <w:spacing w:after="920" w:line="420" w:lineRule="atLeast"/>
      <w:contextualSpacing/>
    </w:pPr>
    <w:rPr>
      <w:rFonts w:eastAsiaTheme="majorEastAsia" w:cstheme="majorBidi"/>
      <w:color w:val="FFFFFF" w:themeColor="background1"/>
      <w:spacing w:val="5"/>
      <w:kern w:val="28"/>
      <w:sz w:val="40"/>
      <w:szCs w:val="52"/>
    </w:rPr>
  </w:style>
  <w:style w:type="character" w:customStyle="1" w:styleId="a9">
    <w:name w:val="כותרת טקסט תו"/>
    <w:basedOn w:val="a0"/>
    <w:link w:val="a8"/>
    <w:uiPriority w:val="10"/>
    <w:rsid w:val="00990E1C"/>
    <w:rPr>
      <w:rFonts w:eastAsiaTheme="majorEastAsia" w:cstheme="majorBidi"/>
      <w:color w:val="FFFFFF" w:themeColor="background1"/>
      <w:spacing w:val="5"/>
      <w:kern w:val="28"/>
      <w:sz w:val="40"/>
      <w:szCs w:val="52"/>
      <w:lang w:val="en-US"/>
    </w:rPr>
  </w:style>
  <w:style w:type="paragraph" w:styleId="aa">
    <w:name w:val="Subtitle"/>
    <w:basedOn w:val="a"/>
    <w:next w:val="a"/>
    <w:link w:val="ab"/>
    <w:uiPriority w:val="11"/>
    <w:semiHidden/>
    <w:qFormat/>
    <w:rsid w:val="00033CD4"/>
    <w:pPr>
      <w:numPr>
        <w:ilvl w:val="1"/>
      </w:numPr>
    </w:pPr>
    <w:rPr>
      <w:rFonts w:eastAsiaTheme="majorEastAsia" w:cstheme="majorBidi"/>
      <w:iCs/>
      <w:spacing w:val="15"/>
      <w:sz w:val="32"/>
      <w:szCs w:val="24"/>
    </w:rPr>
  </w:style>
  <w:style w:type="character" w:customStyle="1" w:styleId="ab">
    <w:name w:val="כותרת משנה תו"/>
    <w:basedOn w:val="a0"/>
    <w:link w:val="aa"/>
    <w:uiPriority w:val="11"/>
    <w:semiHidden/>
    <w:rsid w:val="00033CD4"/>
    <w:rPr>
      <w:rFonts w:eastAsiaTheme="majorEastAsia" w:cstheme="majorBidi"/>
      <w:iCs/>
      <w:spacing w:val="15"/>
      <w:sz w:val="32"/>
      <w:szCs w:val="24"/>
      <w:lang w:val="en-US"/>
    </w:rPr>
  </w:style>
  <w:style w:type="paragraph" w:customStyle="1" w:styleId="1Punkt-weiss">
    <w:name w:val="1Punkt-weiss"/>
    <w:basedOn w:val="a"/>
    <w:semiHidden/>
    <w:qFormat/>
    <w:rsid w:val="00D76533"/>
    <w:pPr>
      <w:spacing w:line="240" w:lineRule="auto"/>
    </w:pPr>
    <w:rPr>
      <w:noProof/>
      <w:color w:val="FFFFFF" w:themeColor="background1"/>
      <w:sz w:val="2"/>
      <w:szCs w:val="2"/>
      <w:lang w:eastAsia="de-DE"/>
    </w:rPr>
  </w:style>
  <w:style w:type="character" w:customStyle="1" w:styleId="10">
    <w:name w:val="כותרת 1 תו"/>
    <w:basedOn w:val="a0"/>
    <w:link w:val="1"/>
    <w:uiPriority w:val="9"/>
    <w:rsid w:val="00E8352B"/>
    <w:rPr>
      <w:rFonts w:eastAsiaTheme="majorEastAsia" w:cstheme="majorBidi"/>
      <w:b/>
      <w:bCs/>
      <w:sz w:val="32"/>
      <w:szCs w:val="28"/>
      <w:lang w:val="en-US"/>
    </w:rPr>
  </w:style>
  <w:style w:type="paragraph" w:styleId="ac">
    <w:name w:val="TOC Heading"/>
    <w:basedOn w:val="a"/>
    <w:next w:val="a"/>
    <w:uiPriority w:val="39"/>
    <w:qFormat/>
    <w:rsid w:val="000E4A42"/>
    <w:rPr>
      <w:color w:val="FFFFFF"/>
      <w:sz w:val="40"/>
    </w:rPr>
  </w:style>
  <w:style w:type="paragraph" w:styleId="ad">
    <w:name w:val="Balloon Text"/>
    <w:basedOn w:val="a"/>
    <w:link w:val="ae"/>
    <w:uiPriority w:val="99"/>
    <w:semiHidden/>
    <w:unhideWhenUsed/>
    <w:rsid w:val="00236FFB"/>
    <w:pPr>
      <w:spacing w:line="240" w:lineRule="auto"/>
    </w:pPr>
    <w:rPr>
      <w:rFonts w:ascii="Tahoma" w:hAnsi="Tahoma" w:cs="Tahoma"/>
      <w:sz w:val="16"/>
      <w:szCs w:val="16"/>
    </w:rPr>
  </w:style>
  <w:style w:type="character" w:customStyle="1" w:styleId="ae">
    <w:name w:val="טקסט בלונים תו"/>
    <w:basedOn w:val="a0"/>
    <w:link w:val="ad"/>
    <w:uiPriority w:val="99"/>
    <w:semiHidden/>
    <w:rsid w:val="00236FFB"/>
    <w:rPr>
      <w:rFonts w:ascii="Tahoma" w:hAnsi="Tahoma" w:cs="Tahoma"/>
      <w:sz w:val="16"/>
      <w:szCs w:val="16"/>
    </w:rPr>
  </w:style>
  <w:style w:type="character" w:styleId="af">
    <w:name w:val="Placeholder Text"/>
    <w:basedOn w:val="a0"/>
    <w:uiPriority w:val="99"/>
    <w:semiHidden/>
    <w:rsid w:val="00BB7DA5"/>
    <w:rPr>
      <w:color w:val="808080"/>
    </w:rPr>
  </w:style>
  <w:style w:type="paragraph" w:styleId="af0">
    <w:name w:val="No Spacing"/>
    <w:link w:val="af1"/>
    <w:uiPriority w:val="1"/>
    <w:semiHidden/>
    <w:qFormat/>
    <w:rsid w:val="00BB7DA5"/>
    <w:pPr>
      <w:spacing w:line="240" w:lineRule="auto"/>
    </w:pPr>
    <w:rPr>
      <w:rFonts w:asciiTheme="minorHAnsi" w:eastAsiaTheme="minorEastAsia" w:hAnsiTheme="minorHAnsi"/>
      <w:sz w:val="22"/>
      <w:szCs w:val="22"/>
      <w:lang w:eastAsia="de-DE"/>
    </w:rPr>
  </w:style>
  <w:style w:type="character" w:customStyle="1" w:styleId="af1">
    <w:name w:val="ללא מרווח תו"/>
    <w:basedOn w:val="a0"/>
    <w:link w:val="af0"/>
    <w:uiPriority w:val="1"/>
    <w:semiHidden/>
    <w:rsid w:val="00A352A9"/>
    <w:rPr>
      <w:rFonts w:asciiTheme="minorHAnsi" w:eastAsiaTheme="minorEastAsia" w:hAnsiTheme="minorHAnsi"/>
      <w:sz w:val="22"/>
      <w:szCs w:val="22"/>
      <w:lang w:eastAsia="de-DE"/>
    </w:rPr>
  </w:style>
  <w:style w:type="numbering" w:customStyle="1" w:styleId="NumUeber">
    <w:name w:val="_NumUeber"/>
    <w:basedOn w:val="a2"/>
    <w:uiPriority w:val="99"/>
    <w:rsid w:val="00ED20C9"/>
    <w:pPr>
      <w:numPr>
        <w:numId w:val="6"/>
      </w:numPr>
    </w:pPr>
  </w:style>
  <w:style w:type="character" w:styleId="Hyperlink">
    <w:name w:val="Hyperlink"/>
    <w:basedOn w:val="a0"/>
    <w:uiPriority w:val="99"/>
    <w:rsid w:val="0091068F"/>
    <w:rPr>
      <w:color w:val="555555"/>
      <w:u w:val="none"/>
    </w:rPr>
  </w:style>
  <w:style w:type="character" w:customStyle="1" w:styleId="20">
    <w:name w:val="כותרת 2 תו"/>
    <w:basedOn w:val="a0"/>
    <w:link w:val="2"/>
    <w:uiPriority w:val="9"/>
    <w:rsid w:val="00DE6DDA"/>
    <w:rPr>
      <w:rFonts w:eastAsiaTheme="majorEastAsia" w:cstheme="majorBidi"/>
      <w:b/>
      <w:bCs/>
      <w:sz w:val="26"/>
      <w:szCs w:val="26"/>
      <w:lang w:val="en-US"/>
    </w:rPr>
  </w:style>
  <w:style w:type="character" w:customStyle="1" w:styleId="30">
    <w:name w:val="כותרת 3 תו"/>
    <w:basedOn w:val="a0"/>
    <w:link w:val="3"/>
    <w:uiPriority w:val="9"/>
    <w:rsid w:val="00DE6DDA"/>
    <w:rPr>
      <w:rFonts w:eastAsiaTheme="majorEastAsia" w:cstheme="majorBidi"/>
      <w:bCs/>
      <w:sz w:val="26"/>
      <w:lang w:val="en-US"/>
    </w:rPr>
  </w:style>
  <w:style w:type="character" w:customStyle="1" w:styleId="40">
    <w:name w:val="כותרת 4 תו"/>
    <w:basedOn w:val="a0"/>
    <w:link w:val="4"/>
    <w:uiPriority w:val="9"/>
    <w:rsid w:val="00DE6DDA"/>
    <w:rPr>
      <w:rFonts w:asciiTheme="majorHAnsi" w:eastAsiaTheme="majorEastAsia" w:hAnsiTheme="majorHAnsi" w:cstheme="majorBidi"/>
      <w:b/>
      <w:bCs/>
      <w:iCs/>
      <w:sz w:val="22"/>
      <w:lang w:val="en-US"/>
    </w:rPr>
  </w:style>
  <w:style w:type="character" w:customStyle="1" w:styleId="50">
    <w:name w:val="כותרת 5 תו"/>
    <w:basedOn w:val="a0"/>
    <w:link w:val="5"/>
    <w:uiPriority w:val="9"/>
    <w:semiHidden/>
    <w:rsid w:val="00ED20C9"/>
    <w:rPr>
      <w:rFonts w:eastAsiaTheme="majorEastAsia" w:cstheme="majorBidi"/>
      <w:b/>
      <w:sz w:val="22"/>
      <w:lang w:val="en-US"/>
    </w:rPr>
  </w:style>
  <w:style w:type="paragraph" w:styleId="TOC1">
    <w:name w:val="toc 1"/>
    <w:basedOn w:val="a"/>
    <w:next w:val="a"/>
    <w:autoRedefine/>
    <w:uiPriority w:val="39"/>
    <w:rsid w:val="00DE6DDA"/>
    <w:pPr>
      <w:tabs>
        <w:tab w:val="left" w:pos="794"/>
        <w:tab w:val="right" w:pos="9854"/>
      </w:tabs>
      <w:spacing w:after="140" w:line="280" w:lineRule="atLeast"/>
      <w:ind w:left="794" w:hanging="794"/>
    </w:pPr>
    <w:rPr>
      <w:b/>
      <w:sz w:val="24"/>
    </w:rPr>
  </w:style>
  <w:style w:type="paragraph" w:styleId="TOC2">
    <w:name w:val="toc 2"/>
    <w:basedOn w:val="a"/>
    <w:next w:val="a"/>
    <w:autoRedefine/>
    <w:uiPriority w:val="39"/>
    <w:rsid w:val="00364A03"/>
    <w:pPr>
      <w:tabs>
        <w:tab w:val="left" w:pos="794"/>
        <w:tab w:val="right" w:pos="9854"/>
      </w:tabs>
      <w:spacing w:after="140" w:line="280" w:lineRule="atLeast"/>
      <w:ind w:left="794" w:hanging="794"/>
    </w:pPr>
    <w:rPr>
      <w:sz w:val="24"/>
    </w:rPr>
  </w:style>
  <w:style w:type="paragraph" w:styleId="TOC3">
    <w:name w:val="toc 3"/>
    <w:basedOn w:val="a"/>
    <w:next w:val="a"/>
    <w:autoRedefine/>
    <w:uiPriority w:val="39"/>
    <w:rsid w:val="00364A03"/>
    <w:pPr>
      <w:tabs>
        <w:tab w:val="left" w:pos="794"/>
        <w:tab w:val="right" w:pos="9854"/>
      </w:tabs>
      <w:spacing w:after="140" w:line="280" w:lineRule="atLeast"/>
    </w:pPr>
    <w:rPr>
      <w:sz w:val="24"/>
    </w:rPr>
  </w:style>
  <w:style w:type="paragraph" w:styleId="TOC4">
    <w:name w:val="toc 4"/>
    <w:basedOn w:val="a"/>
    <w:next w:val="a"/>
    <w:autoRedefine/>
    <w:uiPriority w:val="39"/>
    <w:rsid w:val="00364A03"/>
    <w:pPr>
      <w:tabs>
        <w:tab w:val="left" w:pos="794"/>
        <w:tab w:val="right" w:pos="9854"/>
      </w:tabs>
      <w:spacing w:after="140" w:line="280" w:lineRule="atLeast"/>
    </w:pPr>
    <w:rPr>
      <w:sz w:val="24"/>
    </w:rPr>
  </w:style>
  <w:style w:type="paragraph" w:styleId="TOC5">
    <w:name w:val="toc 5"/>
    <w:basedOn w:val="a"/>
    <w:next w:val="a"/>
    <w:autoRedefine/>
    <w:uiPriority w:val="39"/>
    <w:rsid w:val="00BF7959"/>
    <w:pPr>
      <w:spacing w:after="280"/>
      <w:ind w:left="799"/>
    </w:pPr>
  </w:style>
  <w:style w:type="paragraph" w:customStyle="1" w:styleId="DeckblattStandard">
    <w:name w:val="Deckblatt Standard"/>
    <w:basedOn w:val="a"/>
    <w:qFormat/>
    <w:rsid w:val="00E03D13"/>
    <w:pPr>
      <w:spacing w:line="270" w:lineRule="atLeast"/>
    </w:pPr>
    <w:rPr>
      <w:sz w:val="24"/>
      <w:szCs w:val="24"/>
    </w:rPr>
  </w:style>
  <w:style w:type="paragraph" w:customStyle="1" w:styleId="DiagrammGrafik">
    <w:name w:val="Diagramm Grafik"/>
    <w:basedOn w:val="a"/>
    <w:qFormat/>
    <w:rsid w:val="004A5716"/>
    <w:pPr>
      <w:spacing w:before="280" w:after="280"/>
    </w:pPr>
  </w:style>
  <w:style w:type="paragraph" w:styleId="af2">
    <w:name w:val="List Paragraph"/>
    <w:basedOn w:val="a"/>
    <w:uiPriority w:val="34"/>
    <w:qFormat/>
    <w:rsid w:val="00036035"/>
    <w:pPr>
      <w:ind w:left="720"/>
      <w:contextualSpacing/>
    </w:pPr>
  </w:style>
  <w:style w:type="paragraph" w:customStyle="1" w:styleId="Aufzhlung">
    <w:name w:val="Aufzählung"/>
    <w:basedOn w:val="af2"/>
    <w:qFormat/>
    <w:rsid w:val="001B0983"/>
    <w:pPr>
      <w:numPr>
        <w:numId w:val="5"/>
      </w:numPr>
    </w:pPr>
  </w:style>
  <w:style w:type="numbering" w:customStyle="1" w:styleId="Aufz">
    <w:name w:val="_Aufz"/>
    <w:basedOn w:val="a2"/>
    <w:uiPriority w:val="99"/>
    <w:rsid w:val="001B0983"/>
    <w:pPr>
      <w:numPr>
        <w:numId w:val="5"/>
      </w:numPr>
    </w:pPr>
  </w:style>
  <w:style w:type="paragraph" w:customStyle="1" w:styleId="Nummerierung">
    <w:name w:val="Nummerierung"/>
    <w:basedOn w:val="af2"/>
    <w:qFormat/>
    <w:rsid w:val="002469B6"/>
    <w:pPr>
      <w:numPr>
        <w:numId w:val="7"/>
      </w:numPr>
      <w:ind w:left="227" w:hanging="227"/>
    </w:pPr>
  </w:style>
  <w:style w:type="character" w:customStyle="1" w:styleId="90">
    <w:name w:val="כותרת 9 תו"/>
    <w:basedOn w:val="a0"/>
    <w:link w:val="9"/>
    <w:uiPriority w:val="9"/>
    <w:semiHidden/>
    <w:rsid w:val="00881E26"/>
    <w:rPr>
      <w:rFonts w:asciiTheme="majorHAnsi" w:eastAsiaTheme="majorEastAsia" w:hAnsiTheme="majorHAnsi" w:cstheme="majorBidi"/>
      <w:i/>
      <w:iCs/>
      <w:color w:val="272727" w:themeColor="text1" w:themeTint="D8"/>
      <w:sz w:val="21"/>
      <w:szCs w:val="21"/>
      <w:lang w:val="en-US"/>
    </w:rPr>
  </w:style>
  <w:style w:type="character" w:styleId="af3">
    <w:name w:val="annotation reference"/>
    <w:basedOn w:val="a0"/>
    <w:uiPriority w:val="99"/>
    <w:semiHidden/>
    <w:unhideWhenUsed/>
    <w:rsid w:val="00881E26"/>
    <w:rPr>
      <w:sz w:val="16"/>
      <w:szCs w:val="16"/>
    </w:rPr>
  </w:style>
  <w:style w:type="paragraph" w:styleId="af4">
    <w:name w:val="annotation text"/>
    <w:basedOn w:val="a"/>
    <w:link w:val="af5"/>
    <w:uiPriority w:val="99"/>
    <w:unhideWhenUsed/>
    <w:rsid w:val="00881E26"/>
    <w:pPr>
      <w:spacing w:line="240" w:lineRule="auto"/>
    </w:pPr>
    <w:rPr>
      <w:sz w:val="20"/>
      <w:szCs w:val="20"/>
    </w:rPr>
  </w:style>
  <w:style w:type="character" w:customStyle="1" w:styleId="af5">
    <w:name w:val="טקסט הערה תו"/>
    <w:basedOn w:val="a0"/>
    <w:link w:val="af4"/>
    <w:uiPriority w:val="99"/>
    <w:rsid w:val="00881E26"/>
    <w:rPr>
      <w:sz w:val="20"/>
      <w:szCs w:val="20"/>
      <w:lang w:val="en-US"/>
    </w:rPr>
  </w:style>
  <w:style w:type="paragraph" w:styleId="af6">
    <w:name w:val="annotation subject"/>
    <w:basedOn w:val="af4"/>
    <w:next w:val="af4"/>
    <w:link w:val="af7"/>
    <w:uiPriority w:val="99"/>
    <w:semiHidden/>
    <w:unhideWhenUsed/>
    <w:rsid w:val="00881E26"/>
    <w:rPr>
      <w:b/>
      <w:bCs/>
    </w:rPr>
  </w:style>
  <w:style w:type="character" w:customStyle="1" w:styleId="af7">
    <w:name w:val="נושא הערה תו"/>
    <w:basedOn w:val="af5"/>
    <w:link w:val="af6"/>
    <w:uiPriority w:val="99"/>
    <w:semiHidden/>
    <w:rsid w:val="00881E26"/>
    <w:rPr>
      <w:b/>
      <w:bCs/>
      <w:sz w:val="20"/>
      <w:szCs w:val="20"/>
      <w:lang w:val="en-US"/>
    </w:rPr>
  </w:style>
  <w:style w:type="paragraph" w:customStyle="1" w:styleId="Default">
    <w:name w:val="Default"/>
    <w:rsid w:val="00881E26"/>
    <w:pPr>
      <w:autoSpaceDE w:val="0"/>
      <w:autoSpaceDN w:val="0"/>
      <w:adjustRightInd w:val="0"/>
      <w:spacing w:line="240" w:lineRule="auto"/>
    </w:pPr>
    <w:rPr>
      <w:rFonts w:cs="Arial"/>
      <w:color w:val="000000"/>
      <w:sz w:val="24"/>
      <w:szCs w:val="24"/>
      <w:lang w:val="fr-FR"/>
    </w:rPr>
  </w:style>
  <w:style w:type="paragraph" w:customStyle="1" w:styleId="Normalannexe">
    <w:name w:val="Normal annexe"/>
    <w:basedOn w:val="a"/>
    <w:autoRedefine/>
    <w:rsid w:val="00881E26"/>
    <w:pPr>
      <w:spacing w:line="240" w:lineRule="auto"/>
    </w:pPr>
    <w:rPr>
      <w:rFonts w:ascii="Arial Narrow" w:eastAsia="SimSun" w:hAnsi="Arial Narrow" w:cs="Arial"/>
      <w:sz w:val="20"/>
      <w:szCs w:val="20"/>
      <w:lang w:val="fr-FR" w:eastAsia="zh-CN"/>
    </w:rPr>
  </w:style>
  <w:style w:type="paragraph" w:styleId="TOC6">
    <w:name w:val="toc 6"/>
    <w:basedOn w:val="a"/>
    <w:next w:val="a"/>
    <w:autoRedefine/>
    <w:uiPriority w:val="39"/>
    <w:unhideWhenUsed/>
    <w:rsid w:val="00881E26"/>
    <w:pPr>
      <w:spacing w:after="100" w:line="259" w:lineRule="auto"/>
      <w:ind w:left="1100"/>
    </w:pPr>
    <w:rPr>
      <w:rFonts w:asciiTheme="minorHAnsi" w:eastAsiaTheme="minorEastAsia" w:hAnsiTheme="minorHAnsi"/>
      <w:szCs w:val="22"/>
      <w:lang w:val="fr-FR" w:eastAsia="fr-FR"/>
    </w:rPr>
  </w:style>
  <w:style w:type="paragraph" w:styleId="TOC7">
    <w:name w:val="toc 7"/>
    <w:basedOn w:val="a"/>
    <w:next w:val="a"/>
    <w:autoRedefine/>
    <w:uiPriority w:val="39"/>
    <w:unhideWhenUsed/>
    <w:rsid w:val="00881E26"/>
    <w:pPr>
      <w:spacing w:after="100" w:line="259" w:lineRule="auto"/>
      <w:ind w:left="1320"/>
    </w:pPr>
    <w:rPr>
      <w:rFonts w:asciiTheme="minorHAnsi" w:eastAsiaTheme="minorEastAsia" w:hAnsiTheme="minorHAnsi"/>
      <w:szCs w:val="22"/>
      <w:lang w:val="fr-FR" w:eastAsia="fr-FR"/>
    </w:rPr>
  </w:style>
  <w:style w:type="paragraph" w:styleId="TOC8">
    <w:name w:val="toc 8"/>
    <w:basedOn w:val="a"/>
    <w:next w:val="a"/>
    <w:autoRedefine/>
    <w:uiPriority w:val="39"/>
    <w:unhideWhenUsed/>
    <w:rsid w:val="00881E26"/>
    <w:pPr>
      <w:spacing w:after="100" w:line="259" w:lineRule="auto"/>
      <w:ind w:left="1540"/>
    </w:pPr>
    <w:rPr>
      <w:rFonts w:asciiTheme="minorHAnsi" w:eastAsiaTheme="minorEastAsia" w:hAnsiTheme="minorHAnsi"/>
      <w:szCs w:val="22"/>
      <w:lang w:val="fr-FR" w:eastAsia="fr-FR"/>
    </w:rPr>
  </w:style>
  <w:style w:type="paragraph" w:styleId="TOC9">
    <w:name w:val="toc 9"/>
    <w:basedOn w:val="a"/>
    <w:next w:val="a"/>
    <w:autoRedefine/>
    <w:uiPriority w:val="39"/>
    <w:unhideWhenUsed/>
    <w:rsid w:val="00881E26"/>
    <w:pPr>
      <w:spacing w:after="100" w:line="259" w:lineRule="auto"/>
      <w:ind w:left="1760"/>
    </w:pPr>
    <w:rPr>
      <w:rFonts w:asciiTheme="minorHAnsi" w:eastAsiaTheme="minorEastAsia" w:hAnsiTheme="minorHAnsi"/>
      <w:szCs w:val="22"/>
      <w:lang w:val="fr-FR" w:eastAsia="fr-FR"/>
    </w:rPr>
  </w:style>
  <w:style w:type="character" w:customStyle="1" w:styleId="UnresolvedMention1">
    <w:name w:val="Unresolved Mention1"/>
    <w:basedOn w:val="a0"/>
    <w:uiPriority w:val="99"/>
    <w:semiHidden/>
    <w:unhideWhenUsed/>
    <w:rsid w:val="00881E26"/>
    <w:rPr>
      <w:color w:val="808080"/>
      <w:shd w:val="clear" w:color="auto" w:fill="E6E6E6"/>
    </w:rPr>
  </w:style>
  <w:style w:type="paragraph" w:styleId="af8">
    <w:name w:val="Revision"/>
    <w:hidden/>
    <w:uiPriority w:val="99"/>
    <w:semiHidden/>
    <w:rsid w:val="00325456"/>
    <w:pPr>
      <w:spacing w:line="240" w:lineRule="auto"/>
    </w:pPr>
    <w:rPr>
      <w:sz w:val="22"/>
      <w:lang w:val="en-US"/>
    </w:rPr>
  </w:style>
  <w:style w:type="paragraph" w:styleId="af9">
    <w:name w:val="footnote text"/>
    <w:basedOn w:val="a"/>
    <w:link w:val="afa"/>
    <w:uiPriority w:val="99"/>
    <w:semiHidden/>
    <w:unhideWhenUsed/>
    <w:rsid w:val="005E121D"/>
    <w:pPr>
      <w:spacing w:line="240" w:lineRule="auto"/>
    </w:pPr>
    <w:rPr>
      <w:sz w:val="20"/>
      <w:szCs w:val="20"/>
    </w:rPr>
  </w:style>
  <w:style w:type="character" w:customStyle="1" w:styleId="afa">
    <w:name w:val="טקסט הערת שוליים תו"/>
    <w:basedOn w:val="a0"/>
    <w:link w:val="af9"/>
    <w:uiPriority w:val="99"/>
    <w:semiHidden/>
    <w:rsid w:val="005E121D"/>
    <w:rPr>
      <w:sz w:val="20"/>
      <w:szCs w:val="20"/>
      <w:lang w:val="en-US"/>
    </w:rPr>
  </w:style>
  <w:style w:type="character" w:styleId="afb">
    <w:name w:val="footnote reference"/>
    <w:basedOn w:val="a0"/>
    <w:uiPriority w:val="99"/>
    <w:semiHidden/>
    <w:unhideWhenUsed/>
    <w:rsid w:val="005E12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960520">
      <w:bodyDiv w:val="1"/>
      <w:marLeft w:val="0"/>
      <w:marRight w:val="0"/>
      <w:marTop w:val="0"/>
      <w:marBottom w:val="0"/>
      <w:divBdr>
        <w:top w:val="none" w:sz="0" w:space="0" w:color="auto"/>
        <w:left w:val="none" w:sz="0" w:space="0" w:color="auto"/>
        <w:bottom w:val="none" w:sz="0" w:space="0" w:color="auto"/>
        <w:right w:val="none" w:sz="0" w:space="0" w:color="auto"/>
      </w:divBdr>
    </w:div>
    <w:div w:id="1027416171">
      <w:bodyDiv w:val="1"/>
      <w:marLeft w:val="0"/>
      <w:marRight w:val="0"/>
      <w:marTop w:val="0"/>
      <w:marBottom w:val="0"/>
      <w:divBdr>
        <w:top w:val="none" w:sz="0" w:space="0" w:color="auto"/>
        <w:left w:val="none" w:sz="0" w:space="0" w:color="auto"/>
        <w:bottom w:val="none" w:sz="0" w:space="0" w:color="auto"/>
        <w:right w:val="none" w:sz="0" w:space="0" w:color="auto"/>
      </w:divBdr>
    </w:div>
    <w:div w:id="1114325639">
      <w:bodyDiv w:val="1"/>
      <w:marLeft w:val="0"/>
      <w:marRight w:val="0"/>
      <w:marTop w:val="0"/>
      <w:marBottom w:val="0"/>
      <w:divBdr>
        <w:top w:val="none" w:sz="0" w:space="0" w:color="auto"/>
        <w:left w:val="none" w:sz="0" w:space="0" w:color="auto"/>
        <w:bottom w:val="none" w:sz="0" w:space="0" w:color="auto"/>
        <w:right w:val="none" w:sz="0" w:space="0" w:color="auto"/>
      </w:divBdr>
    </w:div>
    <w:div w:id="1408070557">
      <w:bodyDiv w:val="1"/>
      <w:marLeft w:val="0"/>
      <w:marRight w:val="0"/>
      <w:marTop w:val="0"/>
      <w:marBottom w:val="0"/>
      <w:divBdr>
        <w:top w:val="none" w:sz="0" w:space="0" w:color="auto"/>
        <w:left w:val="none" w:sz="0" w:space="0" w:color="auto"/>
        <w:bottom w:val="none" w:sz="0" w:space="0" w:color="auto"/>
        <w:right w:val="none" w:sz="0" w:space="0" w:color="auto"/>
      </w:divBdr>
    </w:div>
    <w:div w:id="147869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07-electronic_library\02-Corporate_documents\1_Marketing_Brand%20management\1_EEX%20Paris%20Branch%20_Templates\EEX_Paris%20Branch_Templates%20for%20Word%20documents\Booklets\170920_EEX_booklet_1page_intro.dotx" TargetMode="External"/></Relationships>
</file>

<file path=word/theme/theme1.xml><?xml version="1.0" encoding="utf-8"?>
<a:theme xmlns:a="http://schemas.openxmlformats.org/drawingml/2006/main" name="Larissa">
  <a:themeElements>
    <a:clrScheme name="eex - Colors">
      <a:dk1>
        <a:sysClr val="windowText" lastClr="000000"/>
      </a:dk1>
      <a:lt1>
        <a:sysClr val="window" lastClr="FFFFFF"/>
      </a:lt1>
      <a:dk2>
        <a:srgbClr val="000000"/>
      </a:dk2>
      <a:lt2>
        <a:srgbClr val="FFFFFF"/>
      </a:lt2>
      <a:accent1>
        <a:srgbClr val="E6190F"/>
      </a:accent1>
      <a:accent2>
        <a:srgbClr val="A01432"/>
      </a:accent2>
      <a:accent3>
        <a:srgbClr val="000000"/>
      </a:accent3>
      <a:accent4>
        <a:srgbClr val="B2B2B2"/>
      </a:accent4>
      <a:accent5>
        <a:srgbClr val="555555"/>
      </a:accent5>
      <a:accent6>
        <a:srgbClr val="DADADA"/>
      </a:accent6>
      <a:hlink>
        <a:srgbClr val="555555"/>
      </a:hlink>
      <a:folHlink>
        <a:srgbClr val="B2B2B2"/>
      </a:folHlink>
    </a:clrScheme>
    <a:fontScheme name="Arial-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2020-06-12T00:00:00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E1E357-22E7-4700-8023-FC9FF2A27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170920_EEX_booklet_1page_intro</Template>
  <TotalTime>2</TotalTime>
  <Pages>44</Pages>
  <Words>13846</Words>
  <Characters>69234</Characters>
  <Application>Microsoft Office Word</Application>
  <DocSecurity>0</DocSecurity>
  <Lines>576</Lines>
  <Paragraphs>165</Paragraphs>
  <ScaleCrop>false</ScaleCrop>
  <HeadingPairs>
    <vt:vector size="6" baseType="variant">
      <vt:variant>
        <vt:lpstr>Title</vt:lpstr>
      </vt:variant>
      <vt:variant>
        <vt:i4>1</vt:i4>
      </vt:variant>
      <vt:variant>
        <vt:lpstr>שם</vt:lpstr>
      </vt:variant>
      <vt:variant>
        <vt:i4>1</vt:i4>
      </vt:variant>
      <vt:variant>
        <vt:lpstr>Titel</vt:lpstr>
      </vt:variant>
      <vt:variant>
        <vt:i4>1</vt:i4>
      </vt:variant>
    </vt:vector>
  </HeadingPairs>
  <TitlesOfParts>
    <vt:vector size="3" baseType="lpstr">
      <vt:lpstr>Gas Trading Platform Market Rules DRAFT</vt:lpstr>
      <vt:lpstr>Gas Trading Platform Market Rules DRAFT</vt:lpstr>
      <vt:lpstr>Document title</vt:lpstr>
    </vt:vector>
  </TitlesOfParts>
  <Company>European Energy Exchange AG</Company>
  <LinksUpToDate>false</LinksUpToDate>
  <CharactersWithSpaces>82915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Trading Platform Market Rules DRAFT</dc:title>
  <dc:subject>V 1.0</dc:subject>
  <dc:creator>Javier AYCART</dc:creator>
  <dc:description>Booklet Vorlage | Office 2010</dc:description>
  <cp:lastModifiedBy>DORON</cp:lastModifiedBy>
  <cp:revision>3</cp:revision>
  <cp:lastPrinted>2017-06-02T10:28:00Z</cp:lastPrinted>
  <dcterms:created xsi:type="dcterms:W3CDTF">2020-11-19T09:41:00Z</dcterms:created>
  <dcterms:modified xsi:type="dcterms:W3CDTF">2020-11-19T09:42:00Z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Build">
    <vt:lpwstr>001-000-003</vt:lpwstr>
  </property>
  <property fmtid="{D5CDD505-2E9C-101B-9397-08002B2CF9AE}" pid="4" name="Erstellt von">
    <vt:lpwstr>office network</vt:lpwstr>
  </property>
  <property fmtid="{D5CDD505-2E9C-101B-9397-08002B2CF9AE}" pid="5" name="Erstellt am">
    <vt:lpwstr>01.06.2017</vt:lpwstr>
  </property>
  <property fmtid="{D5CDD505-2E9C-101B-9397-08002B2CF9AE}" pid="6" name="Autor">
    <vt:lpwstr>clemens morfeld</vt:lpwstr>
  </property>
  <property fmtid="{D5CDD505-2E9C-101B-9397-08002B2CF9AE}" pid="7" name="Stand">
    <vt:lpwstr>02.06.2017</vt:lpwstr>
  </property>
</Properties>
</file>